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1EFF6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5E63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1F808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名词解释参考</w:t>
      </w:r>
    </w:p>
    <w:bookmarkEnd w:id="0"/>
    <w:p w14:paraId="5C514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</w:pPr>
    </w:p>
    <w:p w14:paraId="60DAA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合规认证是指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《网络安全法》《数据安全法》《个人信息保护法》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网络数据安全管理条例》《关键信息基础设施安全保护条例》等法律法规和相关标准规范，对数据来源、数据处理、数据管理等方面的合规性进行评估认证的数据服务。</w:t>
      </w:r>
    </w:p>
    <w:p w14:paraId="16B2C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质量评价是指对数据或数据产品的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规范性、完整性、准确性、一致性、时效性、可访问性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等方面进行评价的数据服务。</w:t>
      </w:r>
    </w:p>
    <w:p w14:paraId="0077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/>
          <w:sz w:val="32"/>
          <w:highlight w:val="none"/>
        </w:rPr>
        <w:t>资产评估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根据法律法规和相关标准规范，对数据资产价值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进行评定和估算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的数据服务。</w:t>
      </w:r>
    </w:p>
    <w:p w14:paraId="22FB7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_GB2312"/>
          <w:color w:val="auto"/>
          <w:sz w:val="32"/>
          <w:highlight w:val="none"/>
        </w:rPr>
        <w:t>风险评估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是指对数据可能面临的风险进行识别、分析和评估，提供风险防范建议的数据服务。</w:t>
      </w:r>
    </w:p>
    <w:p w14:paraId="28712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highlight w:val="none"/>
          <w:lang w:val="en-US" w:eastAsia="zh-CN"/>
        </w:rPr>
        <w:t>5.</w:t>
      </w:r>
      <w:r>
        <w:rPr>
          <w:rFonts w:hint="eastAsia" w:ascii="Times New Roman" w:hAnsi="Times New Roman" w:eastAsia="仿宋_GB2312"/>
          <w:color w:val="auto"/>
          <w:sz w:val="32"/>
          <w:highlight w:val="none"/>
        </w:rPr>
        <w:t>数据托管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是指对委托方数据提供的存储、管理、保值增值等数据服务。</w:t>
      </w:r>
    </w:p>
    <w:p w14:paraId="0EB42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6.</w:t>
      </w:r>
      <w:r>
        <w:rPr>
          <w:rFonts w:hint="eastAsia" w:ascii="Times New Roman" w:hAnsi="Times New Roman" w:eastAsia="仿宋_GB2312"/>
          <w:sz w:val="32"/>
          <w:highlight w:val="none"/>
        </w:rPr>
        <w:t>数据保险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指</w:t>
      </w:r>
      <w:r>
        <w:rPr>
          <w:rFonts w:hint="eastAsia" w:ascii="Times New Roman" w:hAnsi="Times New Roman" w:eastAsia="仿宋_GB2312"/>
          <w:sz w:val="32"/>
          <w:highlight w:val="none"/>
        </w:rPr>
        <w:t>针对数据收集、存储、处理</w:t>
      </w:r>
      <w:r>
        <w:rPr>
          <w:rFonts w:hint="eastAsia" w:ascii="Times New Roman" w:hAnsi="Times New Roman" w:eastAsia="仿宋_GB2312"/>
          <w:sz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使用等</w:t>
      </w:r>
      <w:r>
        <w:rPr>
          <w:rFonts w:hint="eastAsia" w:ascii="Times New Roman" w:hAnsi="Times New Roman" w:eastAsia="仿宋_GB2312"/>
          <w:sz w:val="32"/>
          <w:highlight w:val="none"/>
        </w:rPr>
        <w:t>过程中可能遇到的数据泄露、数据损毁、数据侵权等</w:t>
      </w: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风险</w:t>
      </w:r>
      <w:r>
        <w:rPr>
          <w:rFonts w:hint="eastAsia" w:ascii="Times New Roman" w:hAnsi="Times New Roman" w:eastAsia="仿宋_GB2312"/>
          <w:sz w:val="32"/>
          <w:highlight w:val="none"/>
        </w:rPr>
        <w:t>，提供相应经济补偿和风险管理</w:t>
      </w: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的数据</w:t>
      </w:r>
      <w:r>
        <w:rPr>
          <w:rFonts w:hint="eastAsia" w:ascii="Times New Roman" w:hAnsi="Times New Roman" w:eastAsia="仿宋_GB2312"/>
          <w:sz w:val="32"/>
          <w:highlight w:val="none"/>
        </w:rPr>
        <w:t>服务</w:t>
      </w:r>
      <w:r>
        <w:rPr>
          <w:rFonts w:hint="eastAsia" w:ascii="Times New Roman" w:hAnsi="Times New Roman" w:eastAsia="仿宋_GB2312"/>
          <w:sz w:val="32"/>
          <w:highlight w:val="none"/>
          <w:lang w:eastAsia="zh-CN"/>
        </w:rPr>
        <w:t>。</w:t>
      </w:r>
    </w:p>
    <w:p w14:paraId="74585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安全审计是指根据法律法规和相关标准规范，对数据生产、使用、管理等活动的安全风险进行全面、系统审查评价的数据服务。</w:t>
      </w:r>
    </w:p>
    <w:p w14:paraId="6A6D32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9032370-FB9B-4C00-B6F0-4926BD60115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81582EA-E534-4630-83EE-7154AC6C781D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96C228F-987E-4707-81EC-5FFDB4E280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726BA"/>
    <w:rsid w:val="0E07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2026-03-11T09:06:00Z</dcterms:created>
  <dc:creator>巧克力将军</dc:creator>
  <cp:lastModifiedBy>巧克力将军</cp:lastModifiedBy>
  <dcterms:modified xsi:type="dcterms:W3CDTF">2026-03-11T09:06:22Z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C366E324E1DD475C8AF33153FE3B9739_11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