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A2CFB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附件2</w:t>
      </w:r>
    </w:p>
    <w:p w14:paraId="1FA21C4D">
      <w:pPr>
        <w:pStyle w:val="3"/>
        <w:rPr>
          <w:rFonts w:hint="default"/>
        </w:rPr>
      </w:pPr>
    </w:p>
    <w:p w14:paraId="2CF08C7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rPr>
        <w:t>关于《山东省电子印章管理办法》</w:t>
      </w:r>
    </w:p>
    <w:p w14:paraId="271125F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Times New Roman"/>
          <w:color w:val="auto"/>
          <w:sz w:val="44"/>
          <w:szCs w:val="44"/>
          <w:lang w:eastAsia="zh-CN"/>
        </w:rPr>
      </w:pPr>
      <w:r>
        <w:rPr>
          <w:rFonts w:hint="default" w:ascii="Times New Roman" w:hAnsi="Times New Roman" w:eastAsia="方正小标宋简体" w:cs="Times New Roman"/>
          <w:color w:val="auto"/>
          <w:sz w:val="44"/>
          <w:szCs w:val="44"/>
        </w:rPr>
        <w:t>（草案征求意见稿）</w:t>
      </w:r>
      <w:r>
        <w:rPr>
          <w:rFonts w:hint="eastAsia" w:ascii="Times New Roman" w:hAnsi="Times New Roman" w:eastAsia="方正小标宋简体" w:cs="Times New Roman"/>
          <w:color w:val="auto"/>
          <w:sz w:val="44"/>
          <w:szCs w:val="44"/>
          <w:lang w:eastAsia="zh-CN"/>
        </w:rPr>
        <w:t>的</w:t>
      </w:r>
      <w:r>
        <w:rPr>
          <w:rFonts w:hint="default" w:ascii="Times New Roman" w:hAnsi="Times New Roman" w:eastAsia="方正小标宋简体" w:cs="Times New Roman"/>
          <w:color w:val="auto"/>
          <w:sz w:val="44"/>
          <w:szCs w:val="44"/>
          <w:lang w:val="en-US" w:eastAsia="zh-CN"/>
        </w:rPr>
        <w:t>起草</w:t>
      </w:r>
      <w:r>
        <w:rPr>
          <w:rFonts w:hint="eastAsia" w:ascii="Times New Roman" w:hAnsi="Times New Roman" w:eastAsia="方正小标宋简体" w:cs="Times New Roman"/>
          <w:color w:val="auto"/>
          <w:sz w:val="44"/>
          <w:szCs w:val="44"/>
          <w:lang w:eastAsia="zh-CN"/>
        </w:rPr>
        <w:t>说明</w:t>
      </w:r>
      <w:bookmarkStart w:id="0" w:name="_GoBack"/>
      <w:bookmarkEnd w:id="0"/>
    </w:p>
    <w:p w14:paraId="182D8D65">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rPr>
      </w:pPr>
    </w:p>
    <w:p w14:paraId="019B4407">
      <w:pPr>
        <w:widowControl w:val="0"/>
        <w:spacing w:line="560" w:lineRule="exact"/>
        <w:ind w:firstLine="640" w:firstLineChars="200"/>
        <w:rPr>
          <w:rFonts w:hint="default" w:ascii="Times New Roman" w:hAnsi="Times New Roman" w:eastAsia="仿宋_GB2312" w:cs="Times New Roman"/>
          <w:b w:val="0"/>
          <w:i w:val="0"/>
          <w:caps w:val="0"/>
          <w:color w:val="auto"/>
          <w:spacing w:val="0"/>
          <w:sz w:val="32"/>
          <w:szCs w:val="32"/>
          <w:shd w:val="clear"/>
          <w:lang w:eastAsia="zh-CN"/>
        </w:rPr>
      </w:pPr>
      <w:r>
        <w:rPr>
          <w:rFonts w:hint="eastAsia" w:ascii="黑体" w:hAnsi="黑体" w:eastAsia="黑体" w:cs="黑体"/>
          <w:color w:val="auto"/>
          <w:sz w:val="32"/>
          <w:szCs w:val="32"/>
        </w:rPr>
        <w:t>一、</w:t>
      </w:r>
      <w:r>
        <w:rPr>
          <w:rFonts w:hint="eastAsia" w:ascii="黑体" w:hAnsi="黑体" w:eastAsia="黑体" w:cs="黑体"/>
          <w:color w:val="auto"/>
          <w:sz w:val="32"/>
          <w:szCs w:val="32"/>
          <w:lang w:eastAsia="zh-CN"/>
        </w:rPr>
        <w:t>立法</w:t>
      </w:r>
      <w:r>
        <w:rPr>
          <w:rFonts w:hint="eastAsia" w:ascii="黑体" w:hAnsi="黑体" w:eastAsia="黑体" w:cs="黑体"/>
          <w:b w:val="0"/>
          <w:i w:val="0"/>
          <w:caps w:val="0"/>
          <w:color w:val="auto"/>
          <w:spacing w:val="0"/>
          <w:kern w:val="2"/>
          <w:sz w:val="32"/>
          <w:szCs w:val="32"/>
          <w:u w:val="none"/>
          <w:lang w:val="en-US" w:eastAsia="zh-CN" w:bidi="ar"/>
        </w:rPr>
        <w:t>的必要性</w:t>
      </w:r>
    </w:p>
    <w:p w14:paraId="15683BE9">
      <w:pPr>
        <w:spacing w:line="560" w:lineRule="exact"/>
        <w:ind w:firstLine="640" w:firstLineChars="200"/>
        <w:rPr>
          <w:rFonts w:hint="eastAsia" w:ascii="Times New Roman" w:hAnsi="Times New Roman" w:eastAsia="仿宋_GB2312" w:cs="Times New Roman"/>
          <w:color w:val="auto"/>
          <w:sz w:val="32"/>
          <w:szCs w:val="32"/>
          <w:lang w:eastAsia="zh-CN" w:bidi="ar"/>
        </w:rPr>
      </w:pPr>
      <w:r>
        <w:rPr>
          <w:rFonts w:hint="eastAsia" w:ascii="Times New Roman" w:hAnsi="Times New Roman" w:eastAsia="仿宋_GB2312" w:cs="Times New Roman"/>
          <w:color w:val="auto"/>
          <w:sz w:val="32"/>
          <w:szCs w:val="32"/>
          <w:lang w:bidi="ar"/>
        </w:rPr>
        <w:t>电子印章具有节约成本、安全高效等优点</w:t>
      </w:r>
      <w:r>
        <w:rPr>
          <w:rFonts w:hint="eastAsia" w:ascii="Times New Roman" w:hAnsi="Times New Roman" w:eastAsia="仿宋_GB2312" w:cs="Times New Roman"/>
          <w:color w:val="auto"/>
          <w:sz w:val="32"/>
          <w:szCs w:val="32"/>
          <w:lang w:eastAsia="zh-CN" w:bidi="ar"/>
        </w:rPr>
        <w:t>，推广应用电子印章，能够</w:t>
      </w:r>
      <w:r>
        <w:rPr>
          <w:rFonts w:hint="eastAsia" w:ascii="Times New Roman" w:hAnsi="Times New Roman" w:eastAsia="仿宋_GB2312" w:cs="Times New Roman"/>
          <w:color w:val="auto"/>
          <w:sz w:val="32"/>
          <w:szCs w:val="32"/>
          <w:lang w:bidi="ar"/>
        </w:rPr>
        <w:t>大幅提升政府部门行政效率和企业群众办事效率，</w:t>
      </w:r>
      <w:r>
        <w:rPr>
          <w:rFonts w:hint="eastAsia" w:ascii="Times New Roman" w:hAnsi="Times New Roman" w:eastAsia="仿宋_GB2312" w:cs="Times New Roman"/>
          <w:color w:val="auto"/>
          <w:sz w:val="32"/>
          <w:szCs w:val="32"/>
          <w:lang w:eastAsia="zh-CN" w:bidi="ar"/>
        </w:rPr>
        <w:t>推动数字经济发展</w:t>
      </w:r>
      <w:r>
        <w:rPr>
          <w:rFonts w:hint="eastAsia" w:ascii="Times New Roman" w:hAnsi="Times New Roman" w:eastAsia="仿宋_GB2312" w:cs="Times New Roman"/>
          <w:color w:val="auto"/>
          <w:sz w:val="32"/>
          <w:szCs w:val="32"/>
          <w:lang w:bidi="ar"/>
        </w:rPr>
        <w:t>。2019年4月</w:t>
      </w:r>
      <w:r>
        <w:rPr>
          <w:rFonts w:hint="eastAsia" w:ascii="Times New Roman" w:hAnsi="Times New Roman" w:eastAsia="仿宋_GB2312" w:cs="Times New Roman"/>
          <w:color w:val="auto"/>
          <w:sz w:val="32"/>
          <w:szCs w:val="32"/>
          <w:lang w:eastAsia="zh-CN" w:bidi="ar"/>
        </w:rPr>
        <w:t>公布实施的</w:t>
      </w:r>
      <w:r>
        <w:rPr>
          <w:rFonts w:hint="eastAsia" w:ascii="Times New Roman" w:hAnsi="Times New Roman" w:eastAsia="仿宋_GB2312" w:cs="Times New Roman"/>
          <w:color w:val="auto"/>
          <w:sz w:val="32"/>
          <w:szCs w:val="32"/>
          <w:lang w:bidi="ar"/>
        </w:rPr>
        <w:t>《国务院关于在线政务服务的若干规定》明确</w:t>
      </w:r>
      <w:r>
        <w:rPr>
          <w:rFonts w:hint="eastAsia" w:ascii="Times New Roman" w:hAnsi="Times New Roman" w:eastAsia="仿宋_GB2312" w:cs="Times New Roman"/>
          <w:color w:val="auto"/>
          <w:sz w:val="32"/>
          <w:szCs w:val="32"/>
          <w:lang w:eastAsia="zh-CN" w:bidi="ar"/>
        </w:rPr>
        <w:t>规定，</w:t>
      </w:r>
      <w:r>
        <w:rPr>
          <w:rFonts w:hint="eastAsia" w:ascii="Times New Roman" w:hAnsi="Times New Roman" w:eastAsia="仿宋_GB2312" w:cs="Times New Roman"/>
          <w:color w:val="auto"/>
          <w:sz w:val="32"/>
          <w:szCs w:val="32"/>
          <w:lang w:bidi="ar"/>
        </w:rPr>
        <w:t>电子印章与实物印章具有同等法律效力，加盖电子印章的电子材料合法有效。同年12月，国务院办公厅电子政务办在全国一体化在线政务服务平台启动电子印章应用工作。</w:t>
      </w:r>
      <w:r>
        <w:rPr>
          <w:rFonts w:hint="eastAsia" w:ascii="Times New Roman" w:hAnsi="Times New Roman" w:eastAsia="仿宋_GB2312" w:cs="Times New Roman"/>
          <w:color w:val="auto"/>
          <w:sz w:val="32"/>
          <w:szCs w:val="32"/>
          <w:lang w:eastAsia="zh-CN" w:bidi="ar"/>
        </w:rPr>
        <w:t>我省</w:t>
      </w:r>
      <w:r>
        <w:rPr>
          <w:rFonts w:hint="eastAsia" w:ascii="Times New Roman" w:hAnsi="Times New Roman" w:eastAsia="仿宋_GB2312" w:cs="Times New Roman"/>
          <w:color w:val="auto"/>
          <w:sz w:val="32"/>
          <w:szCs w:val="32"/>
          <w:lang w:bidi="ar"/>
        </w:rPr>
        <w:t>按照国家统一</w:t>
      </w:r>
      <w:r>
        <w:rPr>
          <w:rFonts w:hint="eastAsia" w:ascii="Times New Roman" w:hAnsi="Times New Roman" w:eastAsia="仿宋_GB2312" w:cs="Times New Roman"/>
          <w:color w:val="auto"/>
          <w:sz w:val="32"/>
          <w:szCs w:val="32"/>
          <w:lang w:eastAsia="zh-CN" w:bidi="ar"/>
        </w:rPr>
        <w:t>部署</w:t>
      </w:r>
      <w:r>
        <w:rPr>
          <w:rFonts w:hint="eastAsia" w:ascii="Times New Roman" w:hAnsi="Times New Roman" w:eastAsia="仿宋_GB2312" w:cs="Times New Roman"/>
          <w:color w:val="auto"/>
          <w:sz w:val="32"/>
          <w:szCs w:val="32"/>
          <w:lang w:bidi="ar"/>
        </w:rPr>
        <w:t>，</w:t>
      </w:r>
      <w:r>
        <w:rPr>
          <w:rFonts w:hint="eastAsia" w:ascii="Times New Roman" w:hAnsi="Times New Roman" w:eastAsia="仿宋_GB2312" w:cs="Times New Roman"/>
          <w:color w:val="auto"/>
          <w:sz w:val="32"/>
          <w:szCs w:val="32"/>
          <w:lang w:eastAsia="zh-CN" w:bidi="ar"/>
        </w:rPr>
        <w:t>积极推进</w:t>
      </w:r>
      <w:r>
        <w:rPr>
          <w:rFonts w:hint="eastAsia" w:ascii="Times New Roman" w:hAnsi="Times New Roman" w:eastAsia="仿宋_GB2312" w:cs="Times New Roman"/>
          <w:color w:val="auto"/>
          <w:sz w:val="32"/>
          <w:szCs w:val="32"/>
          <w:lang w:bidi="ar"/>
        </w:rPr>
        <w:t>山东省电子印章系统</w:t>
      </w:r>
      <w:r>
        <w:rPr>
          <w:rFonts w:hint="eastAsia" w:ascii="Times New Roman" w:hAnsi="Times New Roman" w:eastAsia="仿宋_GB2312" w:cs="Times New Roman"/>
          <w:color w:val="auto"/>
          <w:sz w:val="32"/>
          <w:szCs w:val="32"/>
          <w:lang w:eastAsia="zh-CN" w:bidi="ar"/>
        </w:rPr>
        <w:t>建设</w:t>
      </w:r>
      <w:r>
        <w:rPr>
          <w:rFonts w:hint="eastAsia" w:ascii="Times New Roman" w:hAnsi="Times New Roman" w:eastAsia="仿宋_GB2312" w:cs="Times New Roman"/>
          <w:color w:val="auto"/>
          <w:sz w:val="32"/>
          <w:szCs w:val="32"/>
          <w:lang w:bidi="ar"/>
        </w:rPr>
        <w:t>。2020年6月，山东省</w:t>
      </w:r>
      <w:r>
        <w:rPr>
          <w:rFonts w:hint="eastAsia" w:ascii="Times New Roman" w:hAnsi="Times New Roman" w:eastAsia="仿宋_GB2312" w:cs="Times New Roman"/>
          <w:bCs w:val="0"/>
          <w:color w:val="auto"/>
          <w:sz w:val="32"/>
          <w:szCs w:val="32"/>
          <w:lang w:bidi="ar"/>
        </w:rPr>
        <w:t>电子政务电子印章管理系统</w:t>
      </w:r>
      <w:r>
        <w:rPr>
          <w:rFonts w:hint="eastAsia" w:ascii="Times New Roman" w:hAnsi="Times New Roman" w:eastAsia="仿宋_GB2312" w:cs="Times New Roman"/>
          <w:color w:val="auto"/>
          <w:sz w:val="32"/>
          <w:szCs w:val="32"/>
          <w:lang w:bidi="ar"/>
        </w:rPr>
        <w:t>正式投入运行，</w:t>
      </w:r>
      <w:r>
        <w:rPr>
          <w:rFonts w:hint="eastAsia" w:ascii="Times New Roman" w:hAnsi="Times New Roman" w:eastAsia="仿宋_GB2312" w:cs="Times New Roman"/>
          <w:color w:val="auto"/>
          <w:sz w:val="32"/>
          <w:szCs w:val="32"/>
          <w:lang w:val="en-US" w:eastAsia="zh-CN" w:bidi="ar"/>
        </w:rPr>
        <w:t>截至</w:t>
      </w:r>
      <w:r>
        <w:rPr>
          <w:rFonts w:hint="eastAsia" w:ascii="Times New Roman" w:hAnsi="Times New Roman" w:eastAsia="仿宋_GB2312" w:cs="Times New Roman"/>
          <w:color w:val="auto"/>
          <w:sz w:val="32"/>
          <w:szCs w:val="32"/>
          <w:lang w:bidi="ar"/>
        </w:rPr>
        <w:t>目前，提供签章服务超1</w:t>
      </w:r>
      <w:r>
        <w:rPr>
          <w:rFonts w:hint="eastAsia" w:ascii="Times New Roman" w:hAnsi="Times New Roman" w:eastAsia="仿宋_GB2312" w:cs="Times New Roman"/>
          <w:color w:val="auto"/>
          <w:sz w:val="32"/>
          <w:szCs w:val="32"/>
          <w:lang w:val="en-US" w:eastAsia="zh-CN" w:bidi="ar"/>
        </w:rPr>
        <w:t>.8</w:t>
      </w:r>
      <w:r>
        <w:rPr>
          <w:rFonts w:hint="eastAsia" w:ascii="Times New Roman" w:hAnsi="Times New Roman" w:eastAsia="仿宋_GB2312" w:cs="Times New Roman"/>
          <w:color w:val="auto"/>
          <w:sz w:val="32"/>
          <w:szCs w:val="32"/>
          <w:lang w:bidi="ar"/>
        </w:rPr>
        <w:t>亿次，有力支撑了公文办理、证照签发、企业开办等一批高频场景的全程网办。省公安厅</w:t>
      </w:r>
      <w:r>
        <w:rPr>
          <w:rFonts w:hint="eastAsia" w:ascii="Times New Roman" w:hAnsi="Times New Roman" w:eastAsia="仿宋_GB2312" w:cs="Times New Roman"/>
          <w:bCs w:val="0"/>
          <w:color w:val="auto"/>
          <w:sz w:val="32"/>
          <w:szCs w:val="32"/>
          <w:lang w:bidi="ar"/>
        </w:rPr>
        <w:t>负责统筹建设</w:t>
      </w:r>
      <w:r>
        <w:rPr>
          <w:rFonts w:hint="eastAsia" w:ascii="Times New Roman" w:hAnsi="Times New Roman" w:eastAsia="仿宋_GB2312" w:cs="Times New Roman"/>
          <w:bCs w:val="0"/>
          <w:color w:val="auto"/>
          <w:sz w:val="32"/>
          <w:szCs w:val="32"/>
          <w:lang w:eastAsia="zh-CN" w:bidi="ar"/>
        </w:rPr>
        <w:t>的</w:t>
      </w:r>
      <w:r>
        <w:rPr>
          <w:rFonts w:hint="eastAsia" w:ascii="Times New Roman" w:hAnsi="Times New Roman" w:eastAsia="仿宋_GB2312" w:cs="Times New Roman"/>
          <w:bCs w:val="0"/>
          <w:color w:val="auto"/>
          <w:sz w:val="32"/>
          <w:szCs w:val="32"/>
          <w:lang w:bidi="ar"/>
        </w:rPr>
        <w:t>企业、个体工商户以及其他组织电子印章管理系统</w:t>
      </w:r>
      <w:r>
        <w:rPr>
          <w:rFonts w:hint="eastAsia" w:ascii="Times New Roman" w:hAnsi="Times New Roman" w:eastAsia="仿宋_GB2312" w:cs="Times New Roman"/>
          <w:bCs w:val="0"/>
          <w:color w:val="auto"/>
          <w:sz w:val="32"/>
          <w:szCs w:val="32"/>
          <w:lang w:eastAsia="zh-CN" w:bidi="ar"/>
        </w:rPr>
        <w:t>也</w:t>
      </w:r>
      <w:r>
        <w:rPr>
          <w:rFonts w:hint="eastAsia" w:ascii="Times New Roman" w:hAnsi="Times New Roman" w:eastAsia="仿宋_GB2312" w:cs="Times New Roman"/>
          <w:color w:val="auto"/>
          <w:sz w:val="32"/>
          <w:szCs w:val="32"/>
          <w:lang w:bidi="ar"/>
        </w:rPr>
        <w:t>已完成主体建</w:t>
      </w:r>
      <w:r>
        <w:rPr>
          <w:rFonts w:hint="eastAsia" w:ascii="仿宋_GB2312" w:hAnsi="仿宋_GB2312" w:eastAsia="仿宋_GB2312" w:cs="仿宋_GB2312"/>
          <w:color w:val="auto"/>
          <w:sz w:val="32"/>
          <w:szCs w:val="32"/>
          <w:lang w:bidi="ar"/>
        </w:rPr>
        <w:t>设</w:t>
      </w:r>
      <w:r>
        <w:rPr>
          <w:rFonts w:hint="eastAsia" w:ascii="仿宋_GB2312" w:hAnsi="仿宋_GB2312" w:eastAsia="仿宋_GB2312" w:cs="仿宋_GB2312"/>
          <w:color w:val="auto"/>
          <w:sz w:val="32"/>
          <w:szCs w:val="32"/>
          <w:lang w:eastAsia="zh-CN" w:bidi="ar"/>
        </w:rPr>
        <w:t>，</w:t>
      </w:r>
      <w:r>
        <w:rPr>
          <w:rFonts w:hint="eastAsia" w:ascii="仿宋_GB2312" w:hAnsi="仿宋_GB2312" w:eastAsia="仿宋_GB2312" w:cs="仿宋_GB2312"/>
          <w:sz w:val="32"/>
          <w:szCs w:val="32"/>
        </w:rPr>
        <w:t>为全省企业</w:t>
      </w:r>
      <w:r>
        <w:rPr>
          <w:rFonts w:hint="eastAsia" w:ascii="仿宋_GB2312" w:hAnsi="仿宋_GB2312" w:eastAsia="仿宋_GB2312" w:cs="仿宋_GB2312"/>
          <w:bCs w:val="0"/>
          <w:color w:val="auto"/>
          <w:sz w:val="32"/>
          <w:szCs w:val="32"/>
          <w:lang w:bidi="ar"/>
        </w:rPr>
        <w:t>、个体工商户以及其他组织</w:t>
      </w:r>
      <w:r>
        <w:rPr>
          <w:rFonts w:hint="eastAsia" w:ascii="仿宋_GB2312" w:hAnsi="仿宋_GB2312" w:eastAsia="仿宋_GB2312" w:cs="仿宋_GB2312"/>
          <w:sz w:val="32"/>
          <w:szCs w:val="32"/>
        </w:rPr>
        <w:t>电子印章应用系统、应用场景提供基础性支撑服务</w:t>
      </w:r>
      <w:r>
        <w:rPr>
          <w:rFonts w:hint="eastAsia" w:ascii="Times New Roman" w:hAnsi="Times New Roman" w:eastAsia="仿宋_GB2312" w:cs="Times New Roman"/>
          <w:color w:val="auto"/>
          <w:sz w:val="32"/>
          <w:szCs w:val="32"/>
          <w:lang w:bidi="ar"/>
        </w:rPr>
        <w:t>。但同时也要看到，</w:t>
      </w:r>
      <w:r>
        <w:rPr>
          <w:rFonts w:hint="eastAsia" w:ascii="Times New Roman" w:hAnsi="Times New Roman" w:eastAsia="仿宋_GB2312" w:cs="Times New Roman"/>
          <w:color w:val="auto"/>
          <w:sz w:val="32"/>
          <w:szCs w:val="32"/>
          <w:lang w:eastAsia="zh-CN" w:bidi="ar"/>
        </w:rPr>
        <w:t>我省</w:t>
      </w:r>
      <w:r>
        <w:rPr>
          <w:rFonts w:hint="eastAsia" w:ascii="Times New Roman" w:hAnsi="Times New Roman" w:eastAsia="仿宋_GB2312" w:cs="Times New Roman"/>
          <w:color w:val="auto"/>
          <w:sz w:val="32"/>
          <w:szCs w:val="32"/>
          <w:lang w:bidi="ar"/>
        </w:rPr>
        <w:t>电子印章</w:t>
      </w:r>
      <w:r>
        <w:rPr>
          <w:rFonts w:hint="eastAsia" w:ascii="Times New Roman" w:hAnsi="Times New Roman" w:eastAsia="仿宋_GB2312" w:cs="Times New Roman"/>
          <w:color w:val="auto"/>
          <w:sz w:val="32"/>
          <w:szCs w:val="32"/>
          <w:lang w:eastAsia="zh-CN" w:bidi="ar"/>
        </w:rPr>
        <w:t>管理仍存在</w:t>
      </w:r>
      <w:r>
        <w:rPr>
          <w:rFonts w:hint="eastAsia" w:ascii="Times New Roman" w:hAnsi="Times New Roman" w:eastAsia="仿宋_GB2312" w:cs="Times New Roman"/>
          <w:color w:val="auto"/>
          <w:sz w:val="32"/>
          <w:szCs w:val="32"/>
          <w:lang w:bidi="ar"/>
        </w:rPr>
        <w:t>职责分工</w:t>
      </w:r>
      <w:r>
        <w:rPr>
          <w:rFonts w:hint="eastAsia" w:ascii="Times New Roman" w:hAnsi="Times New Roman" w:eastAsia="仿宋_GB2312" w:cs="Times New Roman"/>
          <w:color w:val="auto"/>
          <w:sz w:val="32"/>
          <w:szCs w:val="32"/>
          <w:lang w:eastAsia="zh-CN" w:bidi="ar"/>
        </w:rPr>
        <w:t>不</w:t>
      </w:r>
      <w:r>
        <w:rPr>
          <w:rFonts w:hint="eastAsia" w:ascii="Times New Roman" w:hAnsi="Times New Roman" w:eastAsia="仿宋_GB2312" w:cs="Times New Roman"/>
          <w:color w:val="auto"/>
          <w:sz w:val="32"/>
          <w:szCs w:val="32"/>
          <w:lang w:val="en-US" w:eastAsia="zh-CN" w:bidi="ar"/>
        </w:rPr>
        <w:t>明</w:t>
      </w:r>
      <w:r>
        <w:rPr>
          <w:rFonts w:hint="eastAsia" w:ascii="Times New Roman" w:hAnsi="Times New Roman" w:eastAsia="仿宋_GB2312" w:cs="Times New Roman"/>
          <w:color w:val="auto"/>
          <w:sz w:val="32"/>
          <w:szCs w:val="32"/>
          <w:lang w:bidi="ar"/>
        </w:rPr>
        <w:t>，</w:t>
      </w:r>
      <w:r>
        <w:rPr>
          <w:rFonts w:hint="eastAsia" w:ascii="Times New Roman" w:hAnsi="Times New Roman" w:eastAsia="仿宋_GB2312" w:cs="Times New Roman"/>
          <w:color w:val="auto"/>
          <w:sz w:val="32"/>
          <w:szCs w:val="32"/>
          <w:lang w:eastAsia="zh-CN" w:bidi="ar"/>
        </w:rPr>
        <w:t>申请、制作流程不够规范高效</w:t>
      </w:r>
      <w:r>
        <w:rPr>
          <w:rFonts w:hint="eastAsia" w:ascii="Times New Roman" w:hAnsi="Times New Roman" w:eastAsia="仿宋_GB2312" w:cs="Times New Roman"/>
          <w:color w:val="auto"/>
          <w:sz w:val="32"/>
          <w:szCs w:val="32"/>
          <w:lang w:bidi="ar"/>
        </w:rPr>
        <w:t>，推广应用水平</w:t>
      </w:r>
      <w:r>
        <w:rPr>
          <w:rFonts w:hint="eastAsia" w:ascii="Times New Roman" w:hAnsi="Times New Roman" w:eastAsia="仿宋_GB2312" w:cs="Times New Roman"/>
          <w:color w:val="auto"/>
          <w:sz w:val="32"/>
          <w:szCs w:val="32"/>
          <w:lang w:eastAsia="zh-CN" w:bidi="ar"/>
        </w:rPr>
        <w:t>仍</w:t>
      </w:r>
      <w:r>
        <w:rPr>
          <w:rFonts w:hint="eastAsia" w:ascii="Times New Roman" w:hAnsi="Times New Roman" w:eastAsia="仿宋_GB2312" w:cs="Times New Roman"/>
          <w:color w:val="auto"/>
          <w:sz w:val="32"/>
          <w:szCs w:val="32"/>
          <w:lang w:val="en-US" w:eastAsia="zh-CN" w:bidi="ar"/>
        </w:rPr>
        <w:t>需提升，安全与保障仍需加强</w:t>
      </w:r>
      <w:r>
        <w:rPr>
          <w:rFonts w:hint="eastAsia" w:ascii="Times New Roman" w:hAnsi="Times New Roman" w:eastAsia="仿宋_GB2312" w:cs="Times New Roman"/>
          <w:color w:val="auto"/>
          <w:sz w:val="32"/>
          <w:szCs w:val="32"/>
          <w:lang w:bidi="ar"/>
        </w:rPr>
        <w:t>等问题。因此</w:t>
      </w:r>
      <w:r>
        <w:rPr>
          <w:rFonts w:hint="eastAsia" w:ascii="Times New Roman" w:hAnsi="Times New Roman" w:eastAsia="仿宋_GB2312" w:cs="Times New Roman"/>
          <w:color w:val="auto"/>
          <w:sz w:val="32"/>
          <w:szCs w:val="32"/>
          <w:lang w:eastAsia="zh-CN" w:bidi="ar"/>
        </w:rPr>
        <w:t>，</w:t>
      </w:r>
      <w:r>
        <w:rPr>
          <w:rFonts w:hint="eastAsia" w:ascii="Times New Roman" w:hAnsi="Times New Roman" w:eastAsia="仿宋_GB2312" w:cs="Times New Roman"/>
          <w:color w:val="auto"/>
          <w:sz w:val="32"/>
          <w:szCs w:val="32"/>
          <w:lang w:bidi="ar"/>
        </w:rPr>
        <w:t>亟需</w:t>
      </w:r>
      <w:r>
        <w:rPr>
          <w:rFonts w:hint="eastAsia" w:ascii="Times New Roman" w:hAnsi="Times New Roman" w:eastAsia="仿宋_GB2312" w:cs="Times New Roman"/>
          <w:b w:val="0"/>
          <w:bCs w:val="0"/>
          <w:i w:val="0"/>
          <w:caps w:val="0"/>
          <w:color w:val="auto"/>
          <w:spacing w:val="0"/>
          <w:sz w:val="32"/>
          <w:szCs w:val="32"/>
          <w:shd w:val="clear"/>
          <w:lang w:val="en-US" w:eastAsia="zh-CN" w:bidi="ar"/>
        </w:rPr>
        <w:t>在总结我省电子印章应用管理实践经验，借鉴兄弟省市相关做法的基础上，通过地方立法进一步细化上位法有关规定，增强可操作性和可执行性，</w:t>
      </w:r>
      <w:r>
        <w:rPr>
          <w:rFonts w:hint="eastAsia" w:ascii="Times New Roman" w:hAnsi="Times New Roman" w:eastAsia="仿宋_GB2312" w:cs="Times New Roman"/>
          <w:b w:val="0"/>
          <w:i w:val="0"/>
          <w:caps w:val="0"/>
          <w:color w:val="auto"/>
          <w:spacing w:val="0"/>
          <w:kern w:val="2"/>
          <w:sz w:val="32"/>
          <w:szCs w:val="32"/>
          <w:shd w:val="clear"/>
          <w:lang w:bidi="ar"/>
        </w:rPr>
        <w:t>为</w:t>
      </w:r>
      <w:r>
        <w:rPr>
          <w:rFonts w:hint="eastAsia" w:ascii="Times New Roman" w:hAnsi="Times New Roman" w:eastAsia="仿宋_GB2312" w:cs="Times New Roman"/>
          <w:b w:val="0"/>
          <w:i w:val="0"/>
          <w:caps w:val="0"/>
          <w:color w:val="auto"/>
          <w:spacing w:val="0"/>
          <w:kern w:val="2"/>
          <w:sz w:val="32"/>
          <w:szCs w:val="32"/>
          <w:shd w:val="clear"/>
          <w:lang w:eastAsia="zh-CN" w:bidi="ar"/>
        </w:rPr>
        <w:t>全省</w:t>
      </w:r>
      <w:r>
        <w:rPr>
          <w:rFonts w:hint="eastAsia" w:ascii="Times New Roman" w:hAnsi="Times New Roman" w:eastAsia="仿宋_GB2312" w:cs="Times New Roman"/>
          <w:b w:val="0"/>
          <w:i w:val="0"/>
          <w:caps w:val="0"/>
          <w:color w:val="auto"/>
          <w:spacing w:val="0"/>
          <w:kern w:val="2"/>
          <w:sz w:val="32"/>
          <w:szCs w:val="32"/>
          <w:shd w:val="clear"/>
          <w:lang w:bidi="ar"/>
        </w:rPr>
        <w:t>电子印章的广泛应用提供法律支撑</w:t>
      </w:r>
      <w:r>
        <w:rPr>
          <w:rFonts w:hint="eastAsia" w:ascii="Times New Roman" w:hAnsi="Times New Roman" w:eastAsia="仿宋_GB2312" w:cs="Times New Roman"/>
          <w:b w:val="0"/>
          <w:i w:val="0"/>
          <w:caps w:val="0"/>
          <w:color w:val="auto"/>
          <w:spacing w:val="0"/>
          <w:kern w:val="2"/>
          <w:sz w:val="32"/>
          <w:szCs w:val="32"/>
          <w:shd w:val="clear"/>
          <w:lang w:eastAsia="zh-CN" w:bidi="ar"/>
        </w:rPr>
        <w:t>，</w:t>
      </w:r>
      <w:r>
        <w:rPr>
          <w:rFonts w:hint="eastAsia" w:ascii="Times New Roman" w:hAnsi="Times New Roman" w:eastAsia="仿宋_GB2312" w:cs="Times New Roman"/>
          <w:color w:val="auto"/>
          <w:sz w:val="32"/>
          <w:szCs w:val="32"/>
          <w:lang w:bidi="ar"/>
        </w:rPr>
        <w:t>进一步促进电子印章</w:t>
      </w:r>
      <w:r>
        <w:rPr>
          <w:rFonts w:hint="eastAsia" w:ascii="Times New Roman" w:hAnsi="Times New Roman" w:eastAsia="仿宋_GB2312" w:cs="Times New Roman"/>
          <w:color w:val="auto"/>
          <w:sz w:val="32"/>
          <w:szCs w:val="32"/>
          <w:lang w:eastAsia="zh-CN" w:bidi="ar"/>
        </w:rPr>
        <w:t>管理法治</w:t>
      </w:r>
      <w:r>
        <w:rPr>
          <w:rFonts w:hint="eastAsia" w:ascii="Times New Roman" w:hAnsi="Times New Roman" w:eastAsia="仿宋_GB2312" w:cs="Times New Roman"/>
          <w:color w:val="auto"/>
          <w:sz w:val="32"/>
          <w:szCs w:val="32"/>
          <w:lang w:bidi="ar"/>
        </w:rPr>
        <w:t>化</w:t>
      </w:r>
      <w:r>
        <w:rPr>
          <w:rFonts w:hint="eastAsia" w:ascii="Times New Roman" w:hAnsi="Times New Roman" w:eastAsia="仿宋_GB2312" w:cs="Times New Roman"/>
          <w:color w:val="auto"/>
          <w:sz w:val="32"/>
          <w:szCs w:val="32"/>
          <w:lang w:eastAsia="zh-CN" w:bidi="ar"/>
        </w:rPr>
        <w:t>水平</w:t>
      </w:r>
      <w:r>
        <w:rPr>
          <w:rFonts w:hint="eastAsia" w:ascii="Times New Roman" w:hAnsi="Times New Roman" w:eastAsia="仿宋_GB2312" w:cs="Times New Roman"/>
          <w:color w:val="auto"/>
          <w:sz w:val="32"/>
          <w:szCs w:val="32"/>
          <w:lang w:bidi="ar"/>
        </w:rPr>
        <w:t>，</w:t>
      </w:r>
      <w:r>
        <w:rPr>
          <w:rFonts w:ascii="Times New Roman" w:hAnsi="Times New Roman" w:eastAsia="仿宋_GB2312" w:cs="Times New Roman"/>
          <w:bCs/>
          <w:sz w:val="32"/>
          <w:szCs w:val="32"/>
        </w:rPr>
        <w:t>促进电子印章普及应用，</w:t>
      </w:r>
      <w:r>
        <w:rPr>
          <w:rFonts w:hint="eastAsia" w:ascii="Times New Roman" w:hAnsi="Times New Roman" w:eastAsia="仿宋_GB2312" w:cs="Times New Roman"/>
          <w:bCs w:val="0"/>
          <w:color w:val="auto"/>
          <w:sz w:val="32"/>
          <w:szCs w:val="32"/>
          <w:lang w:bidi="ar"/>
        </w:rPr>
        <w:t>优化营商环境，推动高质量发展</w:t>
      </w:r>
      <w:r>
        <w:rPr>
          <w:rFonts w:hint="eastAsia" w:ascii="Times New Roman" w:hAnsi="Times New Roman" w:eastAsia="仿宋_GB2312" w:cs="Times New Roman"/>
          <w:bCs w:val="0"/>
          <w:color w:val="auto"/>
          <w:sz w:val="32"/>
          <w:szCs w:val="32"/>
          <w:lang w:eastAsia="zh-CN" w:bidi="ar"/>
        </w:rPr>
        <w:t>。</w:t>
      </w:r>
    </w:p>
    <w:p w14:paraId="1CC618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eastAsia="zh-CN"/>
        </w:rPr>
        <w:t>二、起草</w:t>
      </w:r>
      <w:r>
        <w:rPr>
          <w:rFonts w:hint="eastAsia" w:ascii="黑体" w:hAnsi="黑体" w:eastAsia="黑体" w:cs="黑体"/>
          <w:color w:val="auto"/>
          <w:sz w:val="32"/>
          <w:szCs w:val="32"/>
        </w:rPr>
        <w:t>过程</w:t>
      </w:r>
    </w:p>
    <w:p w14:paraId="04D3073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《山东省电子印章管理办法》</w:t>
      </w:r>
      <w:r>
        <w:rPr>
          <w:rFonts w:hint="eastAsia" w:ascii="Times New Roman" w:hAnsi="Times New Roman" w:eastAsia="仿宋_GB2312" w:cs="Times New Roman"/>
          <w:color w:val="auto"/>
          <w:sz w:val="32"/>
          <w:szCs w:val="32"/>
          <w:lang w:eastAsia="zh-CN"/>
        </w:rPr>
        <w:t>被列入</w:t>
      </w:r>
      <w:r>
        <w:rPr>
          <w:rFonts w:hint="eastAsia" w:ascii="仿宋_GB2312" w:hAnsi="Times New Roman" w:eastAsia="仿宋_GB2312" w:cs="Times New Roman"/>
          <w:sz w:val="32"/>
          <w:szCs w:val="32"/>
          <w:lang w:val="en-US" w:eastAsia="zh-CN"/>
        </w:rPr>
        <w:t>山东省人民政</w:t>
      </w:r>
      <w:r>
        <w:rPr>
          <w:rFonts w:hint="eastAsia" w:ascii="Times New Roman" w:hAnsi="Times New Roman" w:eastAsia="仿宋_GB2312" w:cs="Times New Roman"/>
          <w:color w:val="auto"/>
          <w:sz w:val="32"/>
          <w:szCs w:val="32"/>
          <w:lang w:val="en-US" w:eastAsia="zh-CN"/>
        </w:rPr>
        <w:t>府2024年立法工作计划。</w:t>
      </w:r>
      <w:r>
        <w:rPr>
          <w:rFonts w:hint="eastAsia" w:ascii="Times New Roman" w:hAnsi="Times New Roman" w:eastAsia="仿宋_GB2312" w:cs="Times New Roman"/>
          <w:color w:val="auto"/>
          <w:sz w:val="32"/>
          <w:szCs w:val="32"/>
          <w:lang w:eastAsia="zh-CN"/>
        </w:rPr>
        <w:t>为高质量做好立法起草工作，省大数据局会同</w:t>
      </w:r>
      <w:r>
        <w:rPr>
          <w:rFonts w:hint="eastAsia" w:ascii="Times New Roman" w:hAnsi="Times New Roman" w:eastAsia="仿宋_GB2312" w:cs="Times New Roman"/>
          <w:color w:val="auto"/>
          <w:sz w:val="32"/>
          <w:szCs w:val="32"/>
          <w:lang w:eastAsia="zh-CN"/>
        </w:rPr>
        <w:t>省密码局、省公安厅联合</w:t>
      </w:r>
      <w:r>
        <w:rPr>
          <w:rFonts w:hint="default" w:ascii="Times New Roman" w:hAnsi="Times New Roman" w:eastAsia="仿宋_GB2312" w:cs="Times New Roman"/>
          <w:color w:val="auto"/>
          <w:sz w:val="32"/>
          <w:szCs w:val="32"/>
          <w:lang w:eastAsia="zh-CN"/>
        </w:rPr>
        <w:t>成立起草小组，</w:t>
      </w:r>
      <w:r>
        <w:rPr>
          <w:rFonts w:hint="eastAsia" w:ascii="Times New Roman" w:hAnsi="Times New Roman" w:eastAsia="仿宋_GB2312" w:cs="Times New Roman"/>
          <w:b w:val="0"/>
          <w:i w:val="0"/>
          <w:caps w:val="0"/>
          <w:color w:val="auto"/>
          <w:spacing w:val="0"/>
          <w:kern w:val="2"/>
          <w:sz w:val="32"/>
          <w:szCs w:val="32"/>
          <w:lang w:val="en-US" w:eastAsia="zh-CN" w:bidi="ar"/>
        </w:rPr>
        <w:t>收集整理资料，</w:t>
      </w:r>
      <w:r>
        <w:rPr>
          <w:rFonts w:hint="eastAsia" w:ascii="Times New Roman" w:hAnsi="Times New Roman" w:eastAsia="仿宋_GB2312" w:cs="Times New Roman"/>
          <w:color w:val="auto"/>
          <w:sz w:val="32"/>
          <w:szCs w:val="32"/>
          <w:lang w:eastAsia="zh-CN"/>
        </w:rPr>
        <w:t>制定工作计划，明确各阶段工作任务，</w:t>
      </w:r>
      <w:r>
        <w:rPr>
          <w:rFonts w:hint="default" w:ascii="Times New Roman" w:hAnsi="Times New Roman" w:eastAsia="仿宋_GB2312" w:cs="Times New Roman"/>
          <w:color w:val="auto"/>
          <w:sz w:val="32"/>
          <w:szCs w:val="32"/>
          <w:lang w:eastAsia="zh-CN"/>
        </w:rPr>
        <w:t>借鉴</w:t>
      </w:r>
      <w:r>
        <w:rPr>
          <w:rFonts w:hint="eastAsia" w:ascii="Times New Roman" w:hAnsi="Times New Roman" w:eastAsia="仿宋_GB2312" w:cs="Times New Roman"/>
          <w:color w:val="auto"/>
          <w:sz w:val="32"/>
          <w:szCs w:val="32"/>
          <w:lang w:eastAsia="zh-CN"/>
        </w:rPr>
        <w:t>外</w:t>
      </w:r>
      <w:r>
        <w:rPr>
          <w:rFonts w:hint="default" w:ascii="Times New Roman" w:hAnsi="Times New Roman" w:eastAsia="仿宋_GB2312" w:cs="Times New Roman"/>
          <w:color w:val="auto"/>
          <w:sz w:val="32"/>
          <w:szCs w:val="32"/>
          <w:lang w:eastAsia="zh-CN"/>
        </w:rPr>
        <w:t>省市经验</w:t>
      </w:r>
      <w:r>
        <w:rPr>
          <w:rFonts w:hint="default" w:ascii="Times New Roman" w:hAnsi="Times New Roman" w:eastAsia="仿宋_GB2312" w:cs="Times New Roman"/>
          <w:color w:val="auto"/>
          <w:sz w:val="32"/>
          <w:szCs w:val="32"/>
        </w:rPr>
        <w:t>，着手研究起草</w:t>
      </w:r>
      <w:r>
        <w:rPr>
          <w:rFonts w:hint="eastAsia" w:ascii="Times New Roman" w:hAnsi="Times New Roman" w:eastAsia="仿宋_GB2312" w:cs="Times New Roman"/>
          <w:color w:val="auto"/>
          <w:sz w:val="32"/>
          <w:szCs w:val="32"/>
          <w:lang w:eastAsia="zh-CN"/>
        </w:rPr>
        <w:t>，于</w:t>
      </w:r>
      <w:r>
        <w:rPr>
          <w:rFonts w:hint="eastAsia" w:ascii="Times New Roman" w:hAnsi="Times New Roman" w:eastAsia="仿宋_GB2312" w:cs="Times New Roman"/>
          <w:color w:val="auto"/>
          <w:sz w:val="32"/>
          <w:szCs w:val="32"/>
          <w:lang w:val="en-US" w:eastAsia="zh-CN"/>
        </w:rPr>
        <w:t>2024年6月形成初稿。</w:t>
      </w:r>
      <w:r>
        <w:rPr>
          <w:rFonts w:hint="eastAsia" w:ascii="Times New Roman" w:hAnsi="Times New Roman" w:eastAsia="仿宋_GB2312" w:cs="Times New Roman"/>
          <w:b w:val="0"/>
          <w:i w:val="0"/>
          <w:caps w:val="0"/>
          <w:color w:val="auto"/>
          <w:spacing w:val="0"/>
          <w:kern w:val="2"/>
          <w:sz w:val="32"/>
          <w:szCs w:val="32"/>
          <w:lang w:val="en-US" w:eastAsia="zh-CN" w:bidi="ar"/>
        </w:rPr>
        <w:t>省司法厅提前介入起草工作，</w:t>
      </w:r>
      <w:r>
        <w:rPr>
          <w:rFonts w:hint="eastAsia" w:ascii="Times New Roman" w:hAnsi="Times New Roman" w:eastAsia="仿宋_GB2312" w:cs="Times New Roman"/>
          <w:color w:val="auto"/>
          <w:sz w:val="32"/>
          <w:szCs w:val="32"/>
          <w:lang w:eastAsia="zh-CN"/>
        </w:rPr>
        <w:t>多</w:t>
      </w:r>
      <w:r>
        <w:rPr>
          <w:rFonts w:hint="default" w:ascii="Times New Roman" w:hAnsi="Times New Roman" w:eastAsia="仿宋_GB2312" w:cs="Times New Roman"/>
          <w:color w:val="auto"/>
          <w:sz w:val="32"/>
          <w:szCs w:val="32"/>
        </w:rPr>
        <w:t>次召开</w:t>
      </w:r>
      <w:r>
        <w:rPr>
          <w:rFonts w:hint="default" w:ascii="Times New Roman" w:hAnsi="Times New Roman" w:eastAsia="仿宋_GB2312" w:cs="Times New Roman"/>
          <w:color w:val="auto"/>
          <w:sz w:val="32"/>
          <w:szCs w:val="32"/>
          <w:lang w:val="en-US" w:eastAsia="zh-CN"/>
        </w:rPr>
        <w:t>立法研讨会、座谈会</w:t>
      </w:r>
      <w:r>
        <w:rPr>
          <w:rFonts w:hint="eastAsia" w:ascii="Times New Roman" w:hAnsi="Times New Roman" w:eastAsia="仿宋_GB2312" w:cs="Times New Roman"/>
          <w:color w:val="auto"/>
          <w:sz w:val="32"/>
          <w:szCs w:val="32"/>
          <w:lang w:val="en-US" w:eastAsia="zh-CN"/>
        </w:rPr>
        <w:t>，</w:t>
      </w:r>
      <w:r>
        <w:rPr>
          <w:rFonts w:ascii="Times New Roman" w:hAnsi="Times New Roman" w:eastAsia="仿宋_GB2312" w:cs="Times New Roman"/>
          <w:b w:val="0"/>
          <w:i w:val="0"/>
          <w:caps w:val="0"/>
          <w:color w:val="auto"/>
          <w:spacing w:val="0"/>
          <w:kern w:val="2"/>
          <w:sz w:val="32"/>
          <w:szCs w:val="32"/>
          <w:lang w:val="en-US" w:eastAsia="zh-CN" w:bidi="ar"/>
        </w:rPr>
        <w:t>对初稿进行修改完善</w:t>
      </w:r>
      <w:r>
        <w:rPr>
          <w:rFonts w:hint="eastAsia" w:ascii="Times New Roman" w:hAnsi="Times New Roman" w:eastAsia="仿宋_GB2312" w:cs="Times New Roman"/>
          <w:b w:val="0"/>
          <w:i w:val="0"/>
          <w:caps w:val="0"/>
          <w:color w:val="auto"/>
          <w:spacing w:val="0"/>
          <w:kern w:val="2"/>
          <w:sz w:val="32"/>
          <w:szCs w:val="32"/>
          <w:lang w:val="en-US" w:eastAsia="zh-CN" w:bidi="ar"/>
        </w:rPr>
        <w:t>，</w:t>
      </w:r>
      <w:r>
        <w:rPr>
          <w:rFonts w:ascii="Times New Roman" w:hAnsi="Times New Roman" w:eastAsia="仿宋_GB2312" w:cs="Times New Roman"/>
          <w:b w:val="0"/>
          <w:i w:val="0"/>
          <w:caps w:val="0"/>
          <w:color w:val="auto"/>
          <w:spacing w:val="0"/>
          <w:kern w:val="2"/>
          <w:sz w:val="32"/>
          <w:szCs w:val="32"/>
          <w:lang w:val="en-US" w:eastAsia="zh-CN" w:bidi="ar"/>
        </w:rPr>
        <w:t>于</w:t>
      </w:r>
      <w:r>
        <w:rPr>
          <w:rFonts w:hint="default" w:ascii="Times New Roman" w:hAnsi="Times New Roman" w:eastAsia="仿宋_GB2312" w:cs="Times New Roman"/>
          <w:b w:val="0"/>
          <w:i w:val="0"/>
          <w:caps w:val="0"/>
          <w:color w:val="auto"/>
          <w:spacing w:val="0"/>
          <w:kern w:val="2"/>
          <w:sz w:val="32"/>
          <w:szCs w:val="32"/>
          <w:lang w:val="en-US" w:eastAsia="zh-CN" w:bidi="ar"/>
        </w:rPr>
        <w:t>7</w:t>
      </w:r>
      <w:r>
        <w:rPr>
          <w:rFonts w:ascii="Times New Roman" w:hAnsi="Times New Roman" w:eastAsia="仿宋_GB2312" w:cs="Times New Roman"/>
          <w:b w:val="0"/>
          <w:i w:val="0"/>
          <w:caps w:val="0"/>
          <w:color w:val="auto"/>
          <w:spacing w:val="0"/>
          <w:kern w:val="2"/>
          <w:sz w:val="32"/>
          <w:szCs w:val="32"/>
          <w:lang w:val="en-US" w:eastAsia="zh-CN" w:bidi="ar"/>
        </w:rPr>
        <w:t>月</w:t>
      </w:r>
      <w:r>
        <w:rPr>
          <w:rFonts w:hint="default" w:ascii="Times New Roman" w:hAnsi="Times New Roman" w:eastAsia="仿宋_GB2312" w:cs="Times New Roman"/>
          <w:b w:val="0"/>
          <w:i w:val="0"/>
          <w:caps w:val="0"/>
          <w:color w:val="auto"/>
          <w:spacing w:val="0"/>
          <w:kern w:val="2"/>
          <w:sz w:val="32"/>
          <w:szCs w:val="32"/>
          <w:lang w:val="en-US" w:eastAsia="zh-CN" w:bidi="ar"/>
        </w:rPr>
        <w:t>底</w:t>
      </w:r>
      <w:r>
        <w:rPr>
          <w:rFonts w:hint="eastAsia" w:ascii="Times New Roman" w:hAnsi="Times New Roman" w:eastAsia="仿宋_GB2312" w:cs="Times New Roman"/>
          <w:b w:val="0"/>
          <w:i w:val="0"/>
          <w:caps w:val="0"/>
          <w:color w:val="auto"/>
          <w:spacing w:val="0"/>
          <w:kern w:val="2"/>
          <w:sz w:val="32"/>
          <w:szCs w:val="32"/>
          <w:lang w:val="en-US" w:eastAsia="zh-CN" w:bidi="ar"/>
        </w:rPr>
        <w:t>初步</w:t>
      </w:r>
      <w:r>
        <w:rPr>
          <w:rFonts w:ascii="Times New Roman" w:hAnsi="Times New Roman" w:eastAsia="仿宋_GB2312" w:cs="Times New Roman"/>
          <w:b w:val="0"/>
          <w:i w:val="0"/>
          <w:caps w:val="0"/>
          <w:color w:val="auto"/>
          <w:spacing w:val="0"/>
          <w:kern w:val="2"/>
          <w:sz w:val="32"/>
          <w:szCs w:val="32"/>
          <w:lang w:val="en-US" w:eastAsia="zh-CN" w:bidi="ar"/>
        </w:rPr>
        <w:t>形成</w:t>
      </w:r>
      <w:r>
        <w:rPr>
          <w:rFonts w:hint="default" w:ascii="Times New Roman" w:hAnsi="Times New Roman" w:eastAsia="仿宋_GB2312" w:cs="Times New Roman"/>
          <w:color w:val="auto"/>
          <w:sz w:val="32"/>
          <w:szCs w:val="32"/>
        </w:rPr>
        <w:t>《山东省电子印章管理办法》（草案征求意见稿）（以下简称《办法》）</w:t>
      </w:r>
      <w:r>
        <w:rPr>
          <w:rFonts w:hint="eastAsia" w:ascii="Times New Roman" w:hAnsi="Times New Roman" w:eastAsia="仿宋_GB2312" w:cs="Times New Roman"/>
          <w:b w:val="0"/>
          <w:i w:val="0"/>
          <w:caps w:val="0"/>
          <w:color w:val="auto"/>
          <w:spacing w:val="0"/>
          <w:kern w:val="2"/>
          <w:sz w:val="32"/>
          <w:szCs w:val="32"/>
          <w:lang w:val="en-US" w:eastAsia="zh-CN" w:bidi="ar"/>
        </w:rPr>
        <w:t>，</w:t>
      </w:r>
      <w:r>
        <w:rPr>
          <w:rFonts w:hint="eastAsia" w:ascii="Times New Roman" w:hAnsi="Times New Roman" w:eastAsia="仿宋_GB2312" w:cs="Times New Roman"/>
          <w:color w:val="auto"/>
          <w:sz w:val="32"/>
          <w:szCs w:val="32"/>
          <w:lang w:val="en-US" w:eastAsia="zh-CN"/>
        </w:rPr>
        <w:t>并</w:t>
      </w:r>
      <w:r>
        <w:rPr>
          <w:rFonts w:hint="default" w:ascii="Times New Roman" w:hAnsi="Times New Roman" w:eastAsia="仿宋_GB2312" w:cs="Times New Roman"/>
          <w:color w:val="auto"/>
          <w:sz w:val="32"/>
          <w:szCs w:val="32"/>
        </w:rPr>
        <w:t>向</w:t>
      </w:r>
      <w:r>
        <w:rPr>
          <w:rFonts w:ascii="仿宋_GB2312" w:eastAsia="仿宋_GB2312"/>
          <w:color w:val="auto"/>
          <w:sz w:val="32"/>
          <w:szCs w:val="32"/>
        </w:rPr>
        <w:t>全省各级</w:t>
      </w:r>
      <w:r>
        <w:rPr>
          <w:rFonts w:hint="eastAsia" w:ascii="Times New Roman" w:hAnsi="Times New Roman" w:eastAsia="仿宋_GB2312" w:cs="Times New Roman"/>
          <w:color w:val="auto"/>
          <w:sz w:val="32"/>
          <w:szCs w:val="32"/>
          <w:lang w:eastAsia="zh-CN"/>
        </w:rPr>
        <w:t>密码主管部门、公安机关和大数据主管部门</w:t>
      </w:r>
      <w:r>
        <w:rPr>
          <w:rFonts w:hint="default" w:ascii="Times New Roman" w:hAnsi="Times New Roman" w:eastAsia="仿宋_GB2312" w:cs="Times New Roman"/>
          <w:color w:val="auto"/>
          <w:sz w:val="32"/>
          <w:szCs w:val="32"/>
        </w:rPr>
        <w:t>征求意见</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val="en-US" w:eastAsia="zh-CN"/>
        </w:rPr>
        <w:t>结合征求意见情况进行</w:t>
      </w:r>
      <w:r>
        <w:rPr>
          <w:rFonts w:hint="default" w:ascii="Times New Roman" w:hAnsi="Times New Roman" w:eastAsia="仿宋_GB2312" w:cs="Times New Roman"/>
          <w:color w:val="auto"/>
          <w:sz w:val="32"/>
          <w:szCs w:val="32"/>
        </w:rPr>
        <w:t>修改完善</w:t>
      </w:r>
      <w:r>
        <w:rPr>
          <w:rFonts w:hint="eastAsia" w:ascii="Times New Roman" w:hAnsi="Times New Roman" w:eastAsia="仿宋_GB2312" w:cs="Times New Roman"/>
          <w:color w:val="auto"/>
          <w:sz w:val="32"/>
          <w:szCs w:val="32"/>
          <w:lang w:eastAsia="zh-CN"/>
        </w:rPr>
        <w:t>，形成了本次征求意见的《办法》。</w:t>
      </w:r>
    </w:p>
    <w:p w14:paraId="734CFC9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auto"/>
          <w:sz w:val="32"/>
          <w:szCs w:val="32"/>
        </w:rPr>
      </w:pPr>
      <w:r>
        <w:rPr>
          <w:rFonts w:hint="eastAsia" w:ascii="Times New Roman" w:hAnsi="Times New Roman" w:eastAsia="黑体" w:cs="Times New Roman"/>
          <w:color w:val="auto"/>
          <w:sz w:val="32"/>
          <w:szCs w:val="32"/>
          <w:lang w:val="en-US" w:eastAsia="zh-CN"/>
        </w:rPr>
        <w:t>三</w:t>
      </w:r>
      <w:r>
        <w:rPr>
          <w:rFonts w:hint="default" w:ascii="Times New Roman" w:hAnsi="Times New Roman" w:eastAsia="黑体" w:cs="Times New Roman"/>
          <w:color w:val="auto"/>
          <w:sz w:val="32"/>
          <w:szCs w:val="32"/>
        </w:rPr>
        <w:t>、主要内容</w:t>
      </w:r>
    </w:p>
    <w:p w14:paraId="4602DC0B">
      <w:pPr>
        <w:keepNext w:val="0"/>
        <w:keepLines w:val="0"/>
        <w:pageBreakBefore w:val="0"/>
        <w:widowControl w:val="0"/>
        <w:kinsoku/>
        <w:wordWrap/>
        <w:overflowPunct/>
        <w:topLinePunct w:val="0"/>
        <w:autoSpaceDE/>
        <w:autoSpaceDN/>
        <w:bidi w:val="0"/>
        <w:adjustRightInd/>
        <w:snapToGrid/>
        <w:spacing w:line="560" w:lineRule="exact"/>
        <w:ind w:firstLine="72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《办法》</w:t>
      </w:r>
      <w:r>
        <w:rPr>
          <w:rFonts w:hint="eastAsia" w:ascii="Times New Roman" w:hAnsi="Times New Roman" w:eastAsia="仿宋_GB2312" w:cs="Times New Roman"/>
          <w:color w:val="auto"/>
          <w:sz w:val="32"/>
          <w:szCs w:val="32"/>
          <w:lang w:eastAsia="zh-CN"/>
        </w:rPr>
        <w:t>共分为</w:t>
      </w:r>
      <w:r>
        <w:rPr>
          <w:rFonts w:hint="eastAsia" w:ascii="Times New Roman" w:hAnsi="Times New Roman" w:eastAsia="仿宋_GB2312" w:cs="Times New Roman"/>
          <w:color w:val="auto"/>
          <w:sz w:val="32"/>
          <w:szCs w:val="32"/>
          <w:lang w:val="en-US" w:eastAsia="zh-CN"/>
        </w:rPr>
        <w:t>6</w:t>
      </w:r>
      <w:r>
        <w:rPr>
          <w:rFonts w:hint="default" w:ascii="Times New Roman" w:hAnsi="Times New Roman" w:eastAsia="仿宋_GB2312" w:cs="Times New Roman"/>
          <w:color w:val="auto"/>
          <w:sz w:val="32"/>
          <w:szCs w:val="32"/>
        </w:rPr>
        <w:t>章</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val="en-US" w:eastAsia="zh-CN"/>
        </w:rPr>
        <w:t>32</w:t>
      </w:r>
      <w:r>
        <w:rPr>
          <w:rFonts w:hint="default" w:ascii="Times New Roman" w:hAnsi="Times New Roman" w:eastAsia="仿宋_GB2312" w:cs="Times New Roman"/>
          <w:color w:val="auto"/>
          <w:sz w:val="32"/>
          <w:szCs w:val="32"/>
        </w:rPr>
        <w:t>条，包括总则、申请与制作、推广与应用、安全与保障、法律责任、附则</w:t>
      </w:r>
      <w:r>
        <w:rPr>
          <w:rFonts w:hint="eastAsia" w:ascii="Times New Roman" w:hAnsi="Times New Roman" w:eastAsia="仿宋_GB2312" w:cs="Times New Roman"/>
          <w:color w:val="auto"/>
          <w:sz w:val="32"/>
          <w:szCs w:val="32"/>
          <w:lang w:eastAsia="zh-CN"/>
        </w:rPr>
        <w:t>，涵</w:t>
      </w:r>
      <w:r>
        <w:rPr>
          <w:rFonts w:hint="default" w:ascii="Times New Roman" w:hAnsi="Times New Roman" w:eastAsia="仿宋_GB2312" w:cs="Times New Roman"/>
          <w:color w:val="auto"/>
          <w:sz w:val="32"/>
          <w:szCs w:val="32"/>
        </w:rPr>
        <w:t>盖了电子印章管理的全过程</w:t>
      </w:r>
      <w:r>
        <w:rPr>
          <w:rFonts w:hint="eastAsia"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重点包括以下几个方面：</w:t>
      </w:r>
    </w:p>
    <w:p w14:paraId="765070A6">
      <w:pPr>
        <w:widowControl w:val="0"/>
        <w:spacing w:after="0" w:line="560" w:lineRule="exact"/>
        <w:ind w:firstLine="640" w:firstLineChars="200"/>
        <w:jc w:val="both"/>
        <w:rPr>
          <w:rFonts w:hint="eastAsia" w:ascii="Times New Roman" w:hAnsi="Times New Roman" w:eastAsia="仿宋_GB2312" w:cs="Times New Roman"/>
          <w:bCs w:val="0"/>
          <w:color w:val="auto"/>
          <w:sz w:val="32"/>
          <w:szCs w:val="32"/>
        </w:rPr>
      </w:pPr>
      <w:r>
        <w:rPr>
          <w:rFonts w:hint="eastAsia" w:ascii="楷体_GB2312" w:hAnsi="楷体_GB2312" w:eastAsia="楷体_GB2312" w:cs="楷体_GB2312"/>
          <w:color w:val="auto"/>
          <w:sz w:val="32"/>
          <w:szCs w:val="32"/>
          <w:lang w:val="en-US" w:eastAsia="zh-CN"/>
        </w:rPr>
        <w:t>（一）</w:t>
      </w:r>
      <w:r>
        <w:rPr>
          <w:rFonts w:hint="eastAsia" w:ascii="楷体_GB2312" w:hAnsi="楷体_GB2312" w:eastAsia="楷体_GB2312" w:cs="楷体_GB2312"/>
          <w:i w:val="0"/>
          <w:iCs w:val="0"/>
          <w:caps w:val="0"/>
          <w:color w:val="auto"/>
          <w:spacing w:val="0"/>
          <w:sz w:val="32"/>
          <w:szCs w:val="32"/>
          <w:shd w:val="clear"/>
        </w:rPr>
        <w:t>明确</w:t>
      </w:r>
      <w:r>
        <w:rPr>
          <w:rFonts w:hint="eastAsia" w:ascii="楷体_GB2312" w:hAnsi="楷体_GB2312" w:eastAsia="楷体_GB2312" w:cs="楷体_GB2312"/>
          <w:i w:val="0"/>
          <w:iCs w:val="0"/>
          <w:caps w:val="0"/>
          <w:color w:val="auto"/>
          <w:spacing w:val="0"/>
          <w:sz w:val="32"/>
          <w:szCs w:val="32"/>
          <w:shd w:val="clear"/>
          <w:lang w:eastAsia="zh-CN"/>
        </w:rPr>
        <w:t>管理原则、效力和责任分工</w:t>
      </w:r>
      <w:r>
        <w:rPr>
          <w:rFonts w:hint="eastAsia" w:ascii="楷体_GB2312" w:hAnsi="楷体_GB2312" w:eastAsia="楷体_GB2312" w:cs="楷体_GB2312"/>
          <w:i w:val="0"/>
          <w:iCs w:val="0"/>
          <w:caps w:val="0"/>
          <w:color w:val="auto"/>
          <w:spacing w:val="0"/>
          <w:sz w:val="32"/>
          <w:szCs w:val="32"/>
          <w:shd w:val="clear"/>
        </w:rPr>
        <w:t>。</w:t>
      </w:r>
      <w:r>
        <w:rPr>
          <w:rFonts w:hint="eastAsia" w:ascii="Times New Roman" w:hAnsi="Times New Roman" w:eastAsia="仿宋_GB2312" w:cs="Times New Roman"/>
          <w:i w:val="0"/>
          <w:iCs w:val="0"/>
          <w:caps w:val="0"/>
          <w:color w:val="auto"/>
          <w:spacing w:val="0"/>
          <w:sz w:val="32"/>
          <w:szCs w:val="32"/>
          <w:shd w:val="clear"/>
          <w:lang w:eastAsia="zh-CN"/>
        </w:rPr>
        <w:t>明确</w:t>
      </w:r>
      <w:r>
        <w:rPr>
          <w:rFonts w:hint="eastAsia" w:ascii="Times New Roman" w:hAnsi="Times New Roman" w:eastAsia="仿宋_GB2312" w:cs="Times New Roman"/>
          <w:bCs w:val="0"/>
          <w:color w:val="auto"/>
          <w:sz w:val="32"/>
          <w:szCs w:val="32"/>
        </w:rPr>
        <w:t>电子印章管理遵循的原则</w:t>
      </w:r>
      <w:r>
        <w:rPr>
          <w:rFonts w:hint="eastAsia" w:ascii="Times New Roman" w:hAnsi="Times New Roman" w:eastAsia="仿宋_GB2312" w:cs="Times New Roman"/>
          <w:bCs w:val="0"/>
          <w:color w:val="auto"/>
          <w:sz w:val="32"/>
          <w:szCs w:val="32"/>
          <w:lang w:eastAsia="zh-CN"/>
        </w:rPr>
        <w:t>和</w:t>
      </w:r>
      <w:r>
        <w:rPr>
          <w:rFonts w:hint="eastAsia" w:ascii="Times New Roman" w:hAnsi="Times New Roman" w:eastAsia="仿宋_GB2312" w:cs="Times New Roman"/>
          <w:bCs w:val="0"/>
          <w:color w:val="auto"/>
          <w:sz w:val="32"/>
          <w:szCs w:val="32"/>
        </w:rPr>
        <w:t>工作机制</w:t>
      </w:r>
      <w:r>
        <w:rPr>
          <w:rFonts w:hint="eastAsia" w:ascii="Times New Roman" w:hAnsi="Times New Roman" w:eastAsia="仿宋_GB2312" w:cs="Times New Roman"/>
          <w:bCs w:val="0"/>
          <w:color w:val="auto"/>
          <w:sz w:val="32"/>
          <w:szCs w:val="32"/>
          <w:lang w:eastAsia="zh-CN"/>
        </w:rPr>
        <w:t>，</w:t>
      </w:r>
      <w:r>
        <w:rPr>
          <w:rFonts w:hint="eastAsia" w:ascii="Times New Roman" w:hAnsi="Times New Roman" w:eastAsia="仿宋_GB2312" w:cs="Times New Roman"/>
          <w:i w:val="0"/>
          <w:iCs w:val="0"/>
          <w:caps w:val="0"/>
          <w:color w:val="auto"/>
          <w:spacing w:val="0"/>
          <w:sz w:val="32"/>
          <w:szCs w:val="32"/>
          <w:shd w:val="clear"/>
        </w:rPr>
        <w:t>强调电子印章与实物印章具有同等法律效力</w:t>
      </w:r>
      <w:r>
        <w:rPr>
          <w:rFonts w:hint="eastAsia" w:ascii="Times New Roman" w:hAnsi="Times New Roman" w:eastAsia="仿宋_GB2312" w:cs="Times New Roman"/>
          <w:i w:val="0"/>
          <w:iCs w:val="0"/>
          <w:caps w:val="0"/>
          <w:color w:val="auto"/>
          <w:spacing w:val="0"/>
          <w:sz w:val="32"/>
          <w:szCs w:val="32"/>
          <w:shd w:val="clear"/>
          <w:lang w:eastAsia="zh-CN"/>
        </w:rPr>
        <w:t>。规定了</w:t>
      </w:r>
      <w:r>
        <w:rPr>
          <w:rFonts w:hint="eastAsia" w:ascii="Times New Roman" w:hAnsi="Times New Roman" w:eastAsia="仿宋_GB2312" w:cs="Times New Roman"/>
          <w:bCs w:val="0"/>
          <w:color w:val="auto"/>
          <w:sz w:val="32"/>
          <w:szCs w:val="32"/>
        </w:rPr>
        <w:t>县级以上人民政府应当加强对电子印章管理工作的领导</w:t>
      </w:r>
      <w:r>
        <w:rPr>
          <w:rFonts w:hint="eastAsia" w:ascii="Times New Roman" w:hAnsi="Times New Roman" w:eastAsia="仿宋_GB2312" w:cs="Times New Roman"/>
          <w:bCs w:val="0"/>
          <w:color w:val="auto"/>
          <w:sz w:val="32"/>
          <w:szCs w:val="32"/>
          <w:lang w:eastAsia="zh-CN"/>
        </w:rPr>
        <w:t>，并对</w:t>
      </w:r>
      <w:r>
        <w:rPr>
          <w:rFonts w:hint="eastAsia" w:ascii="Times New Roman" w:hAnsi="Times New Roman" w:eastAsia="仿宋_GB2312" w:cs="Times New Roman"/>
          <w:bCs w:val="0"/>
          <w:color w:val="auto"/>
          <w:sz w:val="32"/>
          <w:szCs w:val="32"/>
        </w:rPr>
        <w:t>县级以上</w:t>
      </w:r>
      <w:r>
        <w:rPr>
          <w:rFonts w:hint="eastAsia" w:ascii="Times New Roman" w:hAnsi="Times New Roman" w:eastAsia="仿宋_GB2312" w:cs="Times New Roman"/>
          <w:bCs w:val="0"/>
          <w:color w:val="auto"/>
          <w:sz w:val="32"/>
          <w:szCs w:val="32"/>
          <w:lang w:eastAsia="zh-CN"/>
        </w:rPr>
        <w:t>人民政府</w:t>
      </w:r>
      <w:r>
        <w:rPr>
          <w:rFonts w:hint="eastAsia" w:ascii="Times New Roman" w:hAnsi="Times New Roman" w:eastAsia="仿宋_GB2312" w:cs="Times New Roman"/>
          <w:bCs w:val="0"/>
          <w:color w:val="auto"/>
          <w:sz w:val="32"/>
          <w:szCs w:val="32"/>
        </w:rPr>
        <w:t>密码管理部门</w:t>
      </w:r>
      <w:r>
        <w:rPr>
          <w:rFonts w:hint="eastAsia" w:ascii="Times New Roman" w:hAnsi="Times New Roman" w:eastAsia="仿宋_GB2312" w:cs="Times New Roman"/>
          <w:bCs w:val="0"/>
          <w:color w:val="auto"/>
          <w:sz w:val="32"/>
          <w:szCs w:val="32"/>
          <w:lang w:eastAsia="zh-CN"/>
        </w:rPr>
        <w:t>、</w:t>
      </w:r>
      <w:r>
        <w:rPr>
          <w:rFonts w:hint="eastAsia" w:ascii="Times New Roman" w:hAnsi="Times New Roman" w:eastAsia="仿宋_GB2312" w:cs="Times New Roman"/>
          <w:bCs w:val="0"/>
          <w:color w:val="auto"/>
          <w:sz w:val="32"/>
          <w:szCs w:val="32"/>
        </w:rPr>
        <w:t>大数据工作主管部门</w:t>
      </w:r>
      <w:r>
        <w:rPr>
          <w:rFonts w:hint="eastAsia" w:ascii="Times New Roman" w:hAnsi="Times New Roman" w:eastAsia="仿宋_GB2312" w:cs="Times New Roman"/>
          <w:bCs w:val="0"/>
          <w:color w:val="auto"/>
          <w:sz w:val="32"/>
          <w:szCs w:val="32"/>
          <w:lang w:eastAsia="zh-CN"/>
        </w:rPr>
        <w:t>、</w:t>
      </w:r>
      <w:r>
        <w:rPr>
          <w:rFonts w:hint="eastAsia" w:ascii="Times New Roman" w:hAnsi="Times New Roman" w:eastAsia="仿宋_GB2312" w:cs="Times New Roman"/>
          <w:bCs w:val="0"/>
          <w:color w:val="auto"/>
          <w:sz w:val="32"/>
          <w:szCs w:val="32"/>
        </w:rPr>
        <w:t>公安机关</w:t>
      </w:r>
      <w:r>
        <w:rPr>
          <w:rFonts w:hint="eastAsia" w:ascii="Times New Roman" w:hAnsi="Times New Roman" w:eastAsia="仿宋_GB2312" w:cs="Times New Roman"/>
          <w:bCs w:val="0"/>
          <w:color w:val="auto"/>
          <w:sz w:val="32"/>
          <w:szCs w:val="32"/>
          <w:lang w:eastAsia="zh-CN"/>
        </w:rPr>
        <w:t>，</w:t>
      </w:r>
      <w:r>
        <w:rPr>
          <w:rFonts w:hint="eastAsia" w:ascii="Times New Roman" w:hAnsi="Times New Roman" w:eastAsia="仿宋_GB2312" w:cs="Times New Roman"/>
          <w:bCs w:val="0"/>
          <w:color w:val="auto"/>
          <w:sz w:val="32"/>
          <w:szCs w:val="32"/>
        </w:rPr>
        <w:t>省人民政府工业和信息化部门</w:t>
      </w:r>
      <w:r>
        <w:rPr>
          <w:rFonts w:hint="eastAsia" w:ascii="Times New Roman" w:hAnsi="Times New Roman" w:eastAsia="仿宋_GB2312" w:cs="Times New Roman"/>
          <w:bCs w:val="0"/>
          <w:color w:val="auto"/>
          <w:sz w:val="32"/>
          <w:szCs w:val="32"/>
          <w:lang w:eastAsia="zh-CN"/>
        </w:rPr>
        <w:t>的责任分工作出规定</w:t>
      </w:r>
      <w:r>
        <w:rPr>
          <w:rFonts w:hint="eastAsia" w:ascii="Times New Roman" w:hAnsi="Times New Roman" w:eastAsia="仿宋_GB2312" w:cs="Times New Roman"/>
          <w:bCs w:val="0"/>
          <w:color w:val="auto"/>
          <w:sz w:val="32"/>
          <w:szCs w:val="32"/>
        </w:rPr>
        <w:t>。</w:t>
      </w:r>
    </w:p>
    <w:p w14:paraId="43B9B94F">
      <w:pPr>
        <w:keepNext w:val="0"/>
        <w:keepLines w:val="0"/>
        <w:pageBreakBefore w:val="0"/>
        <w:widowControl w:val="0"/>
        <w:kinsoku/>
        <w:wordWrap/>
        <w:overflowPunct/>
        <w:topLinePunct w:val="0"/>
        <w:autoSpaceDE/>
        <w:autoSpaceDN/>
        <w:bidi w:val="0"/>
        <w:adjustRightInd/>
        <w:snapToGrid/>
        <w:spacing w:line="560" w:lineRule="exact"/>
        <w:ind w:firstLine="720"/>
        <w:textAlignment w:val="auto"/>
        <w:rPr>
          <w:rFonts w:hint="default" w:ascii="Times New Roman" w:hAnsi="Times New Roman" w:eastAsia="仿宋_GB2312" w:cs="Times New Roman"/>
          <w:color w:val="auto"/>
          <w:sz w:val="32"/>
          <w:szCs w:val="32"/>
          <w:lang w:val="en-US" w:eastAsia="zh-CN"/>
        </w:rPr>
      </w:pPr>
      <w:r>
        <w:rPr>
          <w:rFonts w:hint="eastAsia" w:ascii="楷体_GB2312" w:hAnsi="楷体_GB2312" w:eastAsia="楷体_GB2312" w:cs="楷体_GB2312"/>
          <w:color w:val="auto"/>
          <w:sz w:val="32"/>
          <w:szCs w:val="32"/>
          <w:lang w:val="en-US" w:eastAsia="zh-CN"/>
        </w:rPr>
        <w:t>（二）规范申请与制作。</w:t>
      </w:r>
      <w:r>
        <w:rPr>
          <w:rFonts w:hint="default" w:ascii="Times New Roman" w:hAnsi="Times New Roman" w:eastAsia="仿宋_GB2312" w:cs="Times New Roman"/>
          <w:color w:val="auto"/>
          <w:sz w:val="32"/>
          <w:szCs w:val="32"/>
          <w:lang w:val="en-US" w:eastAsia="zh-CN"/>
        </w:rPr>
        <w:t>明确电子印章制作主体</w:t>
      </w:r>
      <w:r>
        <w:rPr>
          <w:rFonts w:hint="eastAsia" w:ascii="Times New Roman" w:hAnsi="Times New Roman" w:eastAsia="仿宋_GB2312" w:cs="Times New Roman"/>
          <w:color w:val="auto"/>
          <w:sz w:val="32"/>
          <w:szCs w:val="32"/>
          <w:lang w:val="en-US" w:eastAsia="zh-CN"/>
        </w:rPr>
        <w:t>，以及电子印章</w:t>
      </w:r>
      <w:r>
        <w:rPr>
          <w:rFonts w:hint="default" w:ascii="Times New Roman" w:hAnsi="Times New Roman" w:eastAsia="仿宋_GB2312" w:cs="Times New Roman"/>
          <w:color w:val="auto"/>
          <w:sz w:val="32"/>
          <w:szCs w:val="32"/>
          <w:lang w:val="en-US" w:eastAsia="zh-CN"/>
        </w:rPr>
        <w:t>申请</w:t>
      </w:r>
      <w:r>
        <w:rPr>
          <w:rFonts w:hint="eastAsia" w:ascii="Times New Roman" w:hAnsi="Times New Roman" w:eastAsia="仿宋_GB2312" w:cs="Times New Roman"/>
          <w:color w:val="auto"/>
          <w:sz w:val="32"/>
          <w:szCs w:val="32"/>
          <w:lang w:val="en-US" w:eastAsia="zh-CN"/>
        </w:rPr>
        <w:t>、审查、制作、重新制作、注销、备案、查询、信息保存</w:t>
      </w:r>
      <w:r>
        <w:rPr>
          <w:rFonts w:hint="default" w:ascii="Times New Roman" w:hAnsi="Times New Roman" w:eastAsia="仿宋_GB2312" w:cs="Times New Roman"/>
          <w:color w:val="auto"/>
          <w:sz w:val="32"/>
          <w:szCs w:val="32"/>
          <w:lang w:val="en-US" w:eastAsia="zh-CN"/>
        </w:rPr>
        <w:t>等要求</w:t>
      </w:r>
      <w:r>
        <w:rPr>
          <w:rFonts w:hint="eastAsia" w:ascii="Times New Roman" w:hAnsi="Times New Roman" w:eastAsia="仿宋_GB2312" w:cs="Times New Roman"/>
          <w:color w:val="auto"/>
          <w:sz w:val="32"/>
          <w:szCs w:val="32"/>
          <w:lang w:val="en-US" w:eastAsia="zh-CN"/>
        </w:rPr>
        <w:t>，确保高效、规范开展工作。</w:t>
      </w:r>
    </w:p>
    <w:p w14:paraId="11882D0C">
      <w:pPr>
        <w:keepNext w:val="0"/>
        <w:keepLines w:val="0"/>
        <w:pageBreakBefore w:val="0"/>
        <w:widowControl w:val="0"/>
        <w:kinsoku/>
        <w:wordWrap/>
        <w:overflowPunct/>
        <w:topLinePunct w:val="0"/>
        <w:autoSpaceDE/>
        <w:autoSpaceDN/>
        <w:bidi w:val="0"/>
        <w:adjustRightInd/>
        <w:snapToGrid/>
        <w:spacing w:line="560" w:lineRule="exact"/>
        <w:ind w:firstLine="720"/>
        <w:textAlignment w:val="auto"/>
        <w:rPr>
          <w:rFonts w:hint="default" w:ascii="Times New Roman" w:hAnsi="Times New Roman" w:eastAsia="仿宋_GB2312" w:cs="Times New Roman"/>
          <w:color w:val="auto"/>
          <w:sz w:val="32"/>
          <w:szCs w:val="32"/>
          <w:lang w:val="en-US" w:eastAsia="zh-CN"/>
        </w:rPr>
      </w:pPr>
      <w:r>
        <w:rPr>
          <w:rFonts w:hint="eastAsia" w:ascii="楷体_GB2312" w:hAnsi="楷体_GB2312" w:eastAsia="楷体_GB2312" w:cs="楷体_GB2312"/>
          <w:color w:val="auto"/>
          <w:sz w:val="32"/>
          <w:szCs w:val="32"/>
          <w:lang w:val="en-US" w:eastAsia="zh-CN"/>
        </w:rPr>
        <w:t>（三）加强推广与应用。</w:t>
      </w:r>
      <w:r>
        <w:rPr>
          <w:rFonts w:hint="eastAsia" w:ascii="Times New Roman" w:hAnsi="Times New Roman" w:eastAsia="仿宋_GB2312" w:cs="Times New Roman"/>
          <w:color w:val="auto"/>
          <w:sz w:val="32"/>
          <w:szCs w:val="32"/>
          <w:lang w:val="en-US" w:eastAsia="zh-CN"/>
        </w:rPr>
        <w:t>对</w:t>
      </w:r>
      <w:r>
        <w:rPr>
          <w:rFonts w:hint="default" w:ascii="Times New Roman" w:hAnsi="Times New Roman" w:eastAsia="仿宋_GB2312" w:cs="Times New Roman"/>
          <w:color w:val="auto"/>
          <w:sz w:val="32"/>
          <w:szCs w:val="32"/>
          <w:lang w:val="en-US" w:eastAsia="zh-CN"/>
        </w:rPr>
        <w:t>电子印章政府使用推广</w:t>
      </w:r>
      <w:r>
        <w:rPr>
          <w:rFonts w:hint="eastAsia" w:ascii="Times New Roman" w:hAnsi="Times New Roman" w:eastAsia="仿宋_GB2312" w:cs="Times New Roman"/>
          <w:color w:val="auto"/>
          <w:sz w:val="32"/>
          <w:szCs w:val="32"/>
          <w:lang w:val="en-US" w:eastAsia="zh-CN"/>
        </w:rPr>
        <w:t>、市场活动使用、使用管理要求、授权保管使用、电子印章签署以及经电子印章签署的电子文件的管理、验证等内容作出详细规定</w:t>
      </w:r>
      <w:r>
        <w:rPr>
          <w:rFonts w:hint="default" w:ascii="Times New Roman" w:hAnsi="Times New Roman" w:eastAsia="仿宋_GB2312" w:cs="Times New Roman"/>
          <w:color w:val="auto"/>
          <w:sz w:val="32"/>
          <w:szCs w:val="32"/>
          <w:lang w:val="en-US" w:eastAsia="zh-CN"/>
        </w:rPr>
        <w:t>。</w:t>
      </w:r>
    </w:p>
    <w:p w14:paraId="313B9114">
      <w:pPr>
        <w:keepNext w:val="0"/>
        <w:keepLines w:val="0"/>
        <w:pageBreakBefore w:val="0"/>
        <w:widowControl w:val="0"/>
        <w:kinsoku/>
        <w:wordWrap/>
        <w:overflowPunct/>
        <w:topLinePunct w:val="0"/>
        <w:autoSpaceDE/>
        <w:autoSpaceDN/>
        <w:bidi w:val="0"/>
        <w:adjustRightInd/>
        <w:snapToGrid/>
        <w:spacing w:line="560" w:lineRule="exact"/>
        <w:ind w:firstLine="720"/>
        <w:textAlignment w:val="auto"/>
        <w:rPr>
          <w:rFonts w:hint="default" w:ascii="Times New Roman" w:hAnsi="Times New Roman" w:eastAsia="仿宋_GB2312" w:cs="Times New Roman"/>
          <w:color w:val="auto"/>
          <w:sz w:val="32"/>
          <w:szCs w:val="32"/>
          <w:lang w:val="en-US" w:eastAsia="zh-CN"/>
        </w:rPr>
      </w:pPr>
      <w:r>
        <w:rPr>
          <w:rFonts w:hint="eastAsia" w:ascii="楷体_GB2312" w:hAnsi="楷体_GB2312" w:eastAsia="楷体_GB2312" w:cs="楷体_GB2312"/>
          <w:color w:val="auto"/>
          <w:sz w:val="32"/>
          <w:szCs w:val="32"/>
          <w:lang w:val="en-US" w:eastAsia="zh-CN"/>
        </w:rPr>
        <w:t>（四）提升安全与保障水平。</w:t>
      </w:r>
      <w:r>
        <w:rPr>
          <w:rFonts w:hint="default" w:ascii="Times New Roman" w:hAnsi="Times New Roman" w:eastAsia="仿宋_GB2312" w:cs="Times New Roman"/>
          <w:color w:val="auto"/>
          <w:sz w:val="32"/>
          <w:szCs w:val="32"/>
          <w:lang w:val="en-US" w:eastAsia="zh-CN"/>
        </w:rPr>
        <w:t>规范和加强电子印章</w:t>
      </w:r>
      <w:r>
        <w:rPr>
          <w:rFonts w:hint="eastAsia" w:ascii="Times New Roman" w:hAnsi="Times New Roman" w:eastAsia="仿宋_GB2312" w:cs="Times New Roman"/>
          <w:color w:val="auto"/>
          <w:sz w:val="32"/>
          <w:szCs w:val="32"/>
          <w:lang w:val="en-US" w:eastAsia="zh-CN"/>
        </w:rPr>
        <w:t>安全</w:t>
      </w:r>
      <w:r>
        <w:rPr>
          <w:rFonts w:hint="default" w:ascii="Times New Roman" w:hAnsi="Times New Roman" w:eastAsia="仿宋_GB2312" w:cs="Times New Roman"/>
          <w:color w:val="auto"/>
          <w:sz w:val="32"/>
          <w:szCs w:val="32"/>
          <w:lang w:val="en-US" w:eastAsia="zh-CN"/>
        </w:rPr>
        <w:t>管理，</w:t>
      </w:r>
      <w:r>
        <w:rPr>
          <w:rFonts w:hint="eastAsia" w:ascii="Times New Roman" w:hAnsi="Times New Roman" w:eastAsia="仿宋_GB2312" w:cs="Times New Roman"/>
          <w:color w:val="auto"/>
          <w:sz w:val="32"/>
          <w:szCs w:val="32"/>
          <w:lang w:val="en-US" w:eastAsia="zh-CN"/>
        </w:rPr>
        <w:t>明确</w:t>
      </w:r>
      <w:r>
        <w:rPr>
          <w:rFonts w:hint="default" w:ascii="Times New Roman" w:hAnsi="Times New Roman" w:eastAsia="仿宋_GB2312" w:cs="Times New Roman"/>
          <w:color w:val="auto"/>
          <w:sz w:val="32"/>
          <w:szCs w:val="32"/>
          <w:lang w:val="en-US" w:eastAsia="zh-CN"/>
        </w:rPr>
        <w:t>系统安全、数据保护、应急处置、人员保障等安全保障措施，确保电子印章</w:t>
      </w:r>
      <w:r>
        <w:rPr>
          <w:rFonts w:hint="eastAsia" w:ascii="Times New Roman" w:hAnsi="Times New Roman" w:eastAsia="仿宋_GB2312" w:cs="Times New Roman"/>
          <w:color w:val="auto"/>
          <w:sz w:val="32"/>
          <w:szCs w:val="32"/>
          <w:lang w:val="en-US" w:eastAsia="zh-CN"/>
        </w:rPr>
        <w:t>使用</w:t>
      </w:r>
      <w:r>
        <w:rPr>
          <w:rFonts w:hint="default" w:ascii="Times New Roman" w:hAnsi="Times New Roman" w:eastAsia="仿宋_GB2312" w:cs="Times New Roman"/>
          <w:color w:val="auto"/>
          <w:sz w:val="32"/>
          <w:szCs w:val="32"/>
          <w:lang w:val="en-US" w:eastAsia="zh-CN"/>
        </w:rPr>
        <w:t>安全。</w:t>
      </w:r>
    </w:p>
    <w:p w14:paraId="523F1F80">
      <w:pPr>
        <w:spacing w:line="580" w:lineRule="exact"/>
        <w:ind w:firstLine="640" w:firstLineChars="200"/>
        <w:rPr>
          <w:rFonts w:ascii="Times New Roman" w:hAnsi="Times New Roman" w:eastAsia="仿宋_GB2312" w:cs="Times New Roman"/>
          <w:sz w:val="32"/>
          <w:szCs w:val="32"/>
        </w:rPr>
      </w:pPr>
      <w:r>
        <w:rPr>
          <w:rFonts w:hint="eastAsia" w:ascii="楷体_GB2312" w:hAnsi="楷体_GB2312" w:eastAsia="楷体_GB2312" w:cs="楷体_GB2312"/>
          <w:color w:val="auto"/>
          <w:sz w:val="32"/>
          <w:szCs w:val="32"/>
          <w:lang w:val="en-US" w:eastAsia="zh-CN"/>
        </w:rPr>
        <w:t>（五）明确法律责任。</w:t>
      </w:r>
      <w:r>
        <w:rPr>
          <w:rFonts w:ascii="Times New Roman" w:hAnsi="Times New Roman" w:eastAsia="仿宋_GB2312" w:cs="Times New Roman"/>
          <w:sz w:val="32"/>
          <w:szCs w:val="32"/>
        </w:rPr>
        <w:t>分别对</w:t>
      </w:r>
      <w:r>
        <w:rPr>
          <w:rFonts w:hint="eastAsia" w:ascii="仿宋_GB2312" w:hAnsi="仿宋_GB2312" w:eastAsia="仿宋_GB2312" w:cs="仿宋_GB2312"/>
          <w:snapToGrid w:val="0"/>
          <w:color w:val="auto"/>
          <w:kern w:val="0"/>
          <w:sz w:val="32"/>
          <w:szCs w:val="32"/>
          <w:lang w:val="en-US" w:eastAsia="zh-CN"/>
        </w:rPr>
        <w:t>电子印章制作服务提供者、所有者</w:t>
      </w:r>
      <w:r>
        <w:rPr>
          <w:rFonts w:ascii="Times New Roman" w:hAnsi="Times New Roman" w:eastAsia="仿宋_GB2312" w:cs="Times New Roman"/>
          <w:sz w:val="32"/>
          <w:szCs w:val="32"/>
        </w:rPr>
        <w:t>违反</w:t>
      </w:r>
      <w:r>
        <w:rPr>
          <w:rFonts w:hint="eastAsia" w:ascii="Times New Roman" w:hAnsi="Times New Roman" w:eastAsia="仿宋_GB2312" w:cs="Times New Roman"/>
          <w:sz w:val="32"/>
          <w:szCs w:val="32"/>
        </w:rPr>
        <w:t>本</w:t>
      </w:r>
      <w:r>
        <w:rPr>
          <w:rFonts w:ascii="Times New Roman" w:hAnsi="Times New Roman" w:eastAsia="仿宋_GB2312" w:cs="Times New Roman"/>
          <w:sz w:val="32"/>
          <w:szCs w:val="32"/>
        </w:rPr>
        <w:t>规定的行为</w:t>
      </w:r>
      <w:r>
        <w:rPr>
          <w:rFonts w:hint="eastAsia" w:ascii="Times New Roman" w:hAnsi="Times New Roman" w:eastAsia="仿宋_GB2312" w:cs="Times New Roman"/>
          <w:sz w:val="32"/>
          <w:szCs w:val="32"/>
        </w:rPr>
        <w:t>以及</w:t>
      </w:r>
      <w:r>
        <w:rPr>
          <w:rFonts w:ascii="Times New Roman" w:hAnsi="Times New Roman" w:eastAsia="仿宋_GB2312" w:cs="Times New Roman"/>
          <w:bCs/>
          <w:sz w:val="32"/>
          <w:szCs w:val="32"/>
        </w:rPr>
        <w:t>电子印章系统管理单位</w:t>
      </w:r>
      <w:r>
        <w:rPr>
          <w:rFonts w:hint="eastAsia" w:ascii="Times New Roman" w:hAnsi="Times New Roman" w:eastAsia="仿宋_GB2312" w:cs="Times New Roman"/>
          <w:bCs/>
          <w:sz w:val="32"/>
          <w:szCs w:val="32"/>
          <w:lang w:eastAsia="zh-CN"/>
        </w:rPr>
        <w:t>和</w:t>
      </w:r>
      <w:r>
        <w:rPr>
          <w:rFonts w:ascii="Times New Roman" w:hAnsi="Times New Roman" w:eastAsia="仿宋_GB2312" w:cs="Times New Roman"/>
          <w:bCs/>
          <w:sz w:val="32"/>
          <w:szCs w:val="32"/>
        </w:rPr>
        <w:t>其他负有电子印章管理职责的部门及其工作人员</w:t>
      </w:r>
      <w:r>
        <w:rPr>
          <w:rFonts w:ascii="Times New Roman" w:hAnsi="Times New Roman" w:eastAsia="仿宋_GB2312" w:cs="Times New Roman"/>
          <w:sz w:val="32"/>
          <w:szCs w:val="32"/>
        </w:rPr>
        <w:t>规定了法律责任。</w:t>
      </w:r>
    </w:p>
    <w:p w14:paraId="266ABF13"/>
    <w:sectPr>
      <w:footerReference r:id="rId3" w:type="default"/>
      <w:pgSz w:w="11906" w:h="16838"/>
      <w:pgMar w:top="2154" w:right="1474" w:bottom="204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2D305">
    <w:pPr>
      <w:pStyle w:val="5"/>
      <w:ind w:firstLine="560"/>
      <w:jc w:val="center"/>
      <w:rPr>
        <w:rFonts w:ascii="Times New Roman" w:hAnsi="Times New Roman"/>
        <w:szCs w:val="2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rPr>
                            <w:id w:val="-147365403"/>
                          </w:sdtPr>
                          <w:sdtEndPr>
                            <w:rPr>
                              <w:rFonts w:ascii="Times New Roman" w:hAnsi="Times New Roman"/>
                              <w:szCs w:val="28"/>
                            </w:rPr>
                          </w:sdtEndPr>
                          <w:sdtContent>
                            <w:p w14:paraId="02D630CB">
                              <w:pPr>
                                <w:pStyle w:val="5"/>
                                <w:ind w:firstLine="560"/>
                                <w:jc w:val="center"/>
                                <w:rPr>
                                  <w:rFonts w:ascii="Times New Roman" w:hAnsi="Times New Roman"/>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PAGE   \* MERGEFORMAT</w:instrText>
                              </w:r>
                              <w:r>
                                <w:rPr>
                                  <w:rFonts w:ascii="Times New Roman" w:hAnsi="Times New Roman"/>
                                  <w:sz w:val="28"/>
                                  <w:szCs w:val="28"/>
                                </w:rPr>
                                <w:fldChar w:fldCharType="separate"/>
                              </w:r>
                              <w:r>
                                <w:rPr>
                                  <w:rFonts w:ascii="Times New Roman" w:hAnsi="Times New Roman"/>
                                  <w:sz w:val="28"/>
                                  <w:szCs w:val="28"/>
                                </w:rPr>
                                <w:t>1</w:t>
                              </w:r>
                              <w:r>
                                <w:rPr>
                                  <w:rFonts w:ascii="Times New Roman" w:hAnsi="Times New Roman"/>
                                  <w:sz w:val="28"/>
                                  <w:szCs w:val="28"/>
                                </w:rPr>
                                <w:fldChar w:fldCharType="end"/>
                              </w:r>
                              <w:r>
                                <w:rPr>
                                  <w:rFonts w:ascii="Times New Roman" w:hAnsi="Times New Roman"/>
                                  <w:sz w:val="28"/>
                                  <w:szCs w:val="28"/>
                                </w:rPr>
                                <w:t xml:space="preserve"> —</w:t>
                              </w:r>
                            </w:p>
                          </w:sdtContent>
                        </w:sdt>
                        <w:p w14:paraId="71101D14">
                          <w:pPr>
                            <w:rPr>
                              <w:rFonts w:ascii="Times New Roman" w:hAnsi="Times New Roman"/>
                              <w:szCs w:val="2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sdt>
                    <w:sdtPr>
                      <w:rPr>
                        <w:rFonts w:ascii="Times New Roman" w:hAnsi="Times New Roman"/>
                      </w:rPr>
                      <w:id w:val="-147365403"/>
                    </w:sdtPr>
                    <w:sdtEndPr>
                      <w:rPr>
                        <w:rFonts w:ascii="Times New Roman" w:hAnsi="Times New Roman"/>
                        <w:szCs w:val="28"/>
                      </w:rPr>
                    </w:sdtEndPr>
                    <w:sdtContent>
                      <w:p w14:paraId="02D630CB">
                        <w:pPr>
                          <w:pStyle w:val="5"/>
                          <w:ind w:firstLine="560"/>
                          <w:jc w:val="center"/>
                          <w:rPr>
                            <w:rFonts w:ascii="Times New Roman" w:hAnsi="Times New Roman"/>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PAGE   \* MERGEFORMAT</w:instrText>
                        </w:r>
                        <w:r>
                          <w:rPr>
                            <w:rFonts w:ascii="Times New Roman" w:hAnsi="Times New Roman"/>
                            <w:sz w:val="28"/>
                            <w:szCs w:val="28"/>
                          </w:rPr>
                          <w:fldChar w:fldCharType="separate"/>
                        </w:r>
                        <w:r>
                          <w:rPr>
                            <w:rFonts w:ascii="Times New Roman" w:hAnsi="Times New Roman"/>
                            <w:sz w:val="28"/>
                            <w:szCs w:val="28"/>
                          </w:rPr>
                          <w:t>1</w:t>
                        </w:r>
                        <w:r>
                          <w:rPr>
                            <w:rFonts w:ascii="Times New Roman" w:hAnsi="Times New Roman"/>
                            <w:sz w:val="28"/>
                            <w:szCs w:val="28"/>
                          </w:rPr>
                          <w:fldChar w:fldCharType="end"/>
                        </w:r>
                        <w:r>
                          <w:rPr>
                            <w:rFonts w:ascii="Times New Roman" w:hAnsi="Times New Roman"/>
                            <w:sz w:val="28"/>
                            <w:szCs w:val="28"/>
                          </w:rPr>
                          <w:t xml:space="preserve"> —</w:t>
                        </w:r>
                      </w:p>
                    </w:sdtContent>
                  </w:sdt>
                  <w:p w14:paraId="71101D14">
                    <w:pPr>
                      <w:rPr>
                        <w:rFonts w:ascii="Times New Roman" w:hAnsi="Times New Roman"/>
                        <w:szCs w:val="28"/>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RkMDk5YjA5NTg0Yzg2ZjJjZjVhZjhhNTYxNzE0MmEifQ=="/>
  </w:docVars>
  <w:rsids>
    <w:rsidRoot w:val="4A1947CF"/>
    <w:rsid w:val="0A236C6D"/>
    <w:rsid w:val="0AFA22FD"/>
    <w:rsid w:val="0B2621C1"/>
    <w:rsid w:val="0F421593"/>
    <w:rsid w:val="116577BB"/>
    <w:rsid w:val="16BA3913"/>
    <w:rsid w:val="17FF7C38"/>
    <w:rsid w:val="185A794E"/>
    <w:rsid w:val="19BC062C"/>
    <w:rsid w:val="1C9B144E"/>
    <w:rsid w:val="201772ED"/>
    <w:rsid w:val="26FE0D7F"/>
    <w:rsid w:val="2890116A"/>
    <w:rsid w:val="34452E08"/>
    <w:rsid w:val="347B4A7C"/>
    <w:rsid w:val="377AB211"/>
    <w:rsid w:val="37B46FB3"/>
    <w:rsid w:val="395B39CB"/>
    <w:rsid w:val="3B6C3370"/>
    <w:rsid w:val="3B790F97"/>
    <w:rsid w:val="45505AB1"/>
    <w:rsid w:val="4A1947CF"/>
    <w:rsid w:val="4D6C4767"/>
    <w:rsid w:val="4E4D0DDF"/>
    <w:rsid w:val="4FD05E4B"/>
    <w:rsid w:val="501027E4"/>
    <w:rsid w:val="52C04276"/>
    <w:rsid w:val="53FD5FE7"/>
    <w:rsid w:val="55524F2D"/>
    <w:rsid w:val="5C7D55E4"/>
    <w:rsid w:val="5DDC3062"/>
    <w:rsid w:val="5FB4164E"/>
    <w:rsid w:val="61B03707"/>
    <w:rsid w:val="654416A2"/>
    <w:rsid w:val="68A17BB6"/>
    <w:rsid w:val="6B55564C"/>
    <w:rsid w:val="6DAFCA3F"/>
    <w:rsid w:val="6E016817"/>
    <w:rsid w:val="6E354756"/>
    <w:rsid w:val="6E3A0F28"/>
    <w:rsid w:val="71A506D5"/>
    <w:rsid w:val="73FE6C86"/>
    <w:rsid w:val="760B05E1"/>
    <w:rsid w:val="777231F7"/>
    <w:rsid w:val="77E7DB0E"/>
    <w:rsid w:val="7B5FD0D5"/>
    <w:rsid w:val="7DEF2ED6"/>
    <w:rsid w:val="7DFEDCDE"/>
    <w:rsid w:val="7E56F5A0"/>
    <w:rsid w:val="7E97382D"/>
    <w:rsid w:val="7EFD8EC5"/>
    <w:rsid w:val="7FBAF71A"/>
    <w:rsid w:val="7FD77657"/>
    <w:rsid w:val="7FDA60D4"/>
    <w:rsid w:val="7FFA6773"/>
    <w:rsid w:val="9BE7DAFD"/>
    <w:rsid w:val="BDF742ED"/>
    <w:rsid w:val="BEFDECA0"/>
    <w:rsid w:val="BFE73BD2"/>
    <w:rsid w:val="C7F55EB5"/>
    <w:rsid w:val="D0FF5797"/>
    <w:rsid w:val="DDF7BD99"/>
    <w:rsid w:val="DDFA054B"/>
    <w:rsid w:val="DFF57B0F"/>
    <w:rsid w:val="E4FD117F"/>
    <w:rsid w:val="E7FEDB0E"/>
    <w:rsid w:val="E9EF787D"/>
    <w:rsid w:val="EFFD9057"/>
    <w:rsid w:val="F5FF9B82"/>
    <w:rsid w:val="FEBF5E33"/>
    <w:rsid w:val="FF7E2103"/>
    <w:rsid w:val="FFF81A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Body Text"/>
    <w:qFormat/>
    <w:uiPriority w:val="0"/>
    <w:pPr>
      <w:widowControl w:val="0"/>
      <w:spacing w:after="120"/>
      <w:jc w:val="both"/>
    </w:pPr>
    <w:rPr>
      <w:rFonts w:ascii="Calibri" w:hAnsi="Calibri" w:eastAsia="宋体" w:cs="Times New Roman"/>
      <w:kern w:val="2"/>
      <w:sz w:val="21"/>
      <w:szCs w:val="22"/>
      <w:lang w:val="en-US" w:eastAsia="zh-CN" w:bidi="ar-SA"/>
    </w:rPr>
  </w:style>
  <w:style w:type="paragraph" w:styleId="4">
    <w:name w:val="Body Text Indent"/>
    <w:basedOn w:val="1"/>
    <w:next w:val="2"/>
    <w:qFormat/>
    <w:uiPriority w:val="0"/>
    <w:pPr>
      <w:spacing w:after="120"/>
      <w:ind w:left="420" w:leftChars="200"/>
    </w:pPr>
  </w:style>
  <w:style w:type="paragraph" w:styleId="5">
    <w:name w:val="footer"/>
    <w:basedOn w:val="1"/>
    <w:qFormat/>
    <w:uiPriority w:val="99"/>
    <w:pPr>
      <w:tabs>
        <w:tab w:val="center" w:pos="4153"/>
        <w:tab w:val="right" w:pos="8306"/>
      </w:tabs>
      <w:snapToGrid w:val="0"/>
      <w:jc w:val="left"/>
    </w:pPr>
    <w:rPr>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Body Text First Indent 2"/>
    <w:basedOn w:val="4"/>
    <w:next w:val="1"/>
    <w:qFormat/>
    <w:uiPriority w:val="0"/>
    <w:pPr>
      <w:spacing w:after="0"/>
      <w:ind w:left="200" w:firstLine="200" w:firstLineChars="200"/>
    </w:pPr>
    <w:rPr>
      <w:rFonts w:ascii="Times New Roman" w:hAnsi="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1032</Words>
  <Characters>1035</Characters>
  <Lines>0</Lines>
  <Paragraphs>0</Paragraphs>
  <TotalTime>9</TotalTime>
  <ScaleCrop>false</ScaleCrop>
  <LinksUpToDate>false</LinksUpToDate>
  <CharactersWithSpaces>1035</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2018-07-12T15:11:00Z</dcterms:created>
  <dc:creator>d</dc:creator>
  <cp:lastModifiedBy>LENOVO</cp:lastModifiedBy>
  <cp:lastPrinted>2024-08-15T08:04:00Z</cp:lastPrinted>
  <dcterms:modified xsi:type="dcterms:W3CDTF">2024-08-15T09:14:49Z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AFDEABC8F54540E8A38E0B2EE7F9FDB5_12</vt:lpwstr>
  </property>
</Properties>
</file>