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7E78">
      <w:pPr>
        <w:pStyle w:val="25"/>
        <w:bidi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F118C26">
      <w:pPr>
        <w:pStyle w:val="25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D8B20ED">
      <w:pPr>
        <w:pStyle w:val="25"/>
        <w:bidi w:val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1646DBF">
      <w:pPr>
        <w:pStyle w:val="25"/>
        <w:bidi w:val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45DF9F6">
      <w:pPr>
        <w:pStyle w:val="25"/>
        <w:bidi w:val="0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“算力券”申报材料</w:t>
      </w:r>
    </w:p>
    <w:p w14:paraId="51891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226B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26D12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1346F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070F2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77F86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11D92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0888F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33C5D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1D13F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47B2AE94">
      <w:pPr>
        <w:widowControl w:val="0"/>
        <w:spacing w:after="120" w:line="600" w:lineRule="exact"/>
        <w:ind w:firstLine="1600" w:firstLineChars="500"/>
        <w:jc w:val="both"/>
        <w:rPr>
          <w:rFonts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CN" w:eastAsia="zh-CN" w:bidi="ar-SA"/>
        </w:rPr>
        <w:t>年度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single"/>
          <w:lang w:val="zh-CN" w:eastAsia="zh-CN" w:bidi="ar-SA"/>
        </w:rPr>
        <w:t>　　　　二〇二</w:t>
      </w:r>
      <w:r>
        <w:rPr>
          <w:rFonts w:hint="eastAsia" w:ascii="Times New Roman" w:hAnsi="Times New Roman" w:cs="Times New Roman"/>
          <w:kern w:val="2"/>
          <w:sz w:val="32"/>
          <w:szCs w:val="32"/>
          <w:u w:val="single"/>
          <w:lang w:val="en-US" w:eastAsia="zh-CN" w:bidi="ar-SA"/>
        </w:rPr>
        <w:t>五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single"/>
          <w:lang w:val="zh-CN" w:eastAsia="zh-CN" w:bidi="ar-SA"/>
        </w:rPr>
        <w:t>　　　　　</w:t>
      </w:r>
    </w:p>
    <w:p w14:paraId="2B8D1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18E1A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</w:pPr>
    </w:p>
    <w:p w14:paraId="181D5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154" w:right="1474" w:bottom="2041" w:left="1587" w:header="851" w:footer="1304" w:gutter="0"/>
          <w:pgNumType w:fmt="decimal"/>
          <w:cols w:space="720" w:num="1"/>
          <w:docGrid w:type="lines" w:linePitch="312" w:charSpace="0"/>
        </w:sectPr>
      </w:pPr>
    </w:p>
    <w:sdt>
      <w:sdt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id w:val="147451031"/>
        <w15:color w:val="DBDBDB"/>
        <w:docPartObj>
          <w:docPartGallery w:val="Table of Contents"/>
          <w:docPartUnique/>
        </w:docPartObj>
      </w:sdtPr>
      <w:sdtEndPr>
        <w:rPr>
          <w:rFonts w:hint="default" w:ascii="仿宋_GB2312" w:hAnsi="仿宋_GB2312" w:eastAsia="仿宋_GB2312" w:cs="Times New Roman"/>
          <w:kern w:val="2"/>
          <w:sz w:val="32"/>
          <w:szCs w:val="21"/>
          <w:lang w:val="en-US" w:eastAsia="zh-CN" w:bidi="ar-SA"/>
        </w:rPr>
      </w:sdtEndPr>
      <w:sdtContent>
        <w:p w14:paraId="681FD09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t>目录</w:t>
          </w:r>
        </w:p>
        <w:p w14:paraId="02A040D6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TOC \o "1-3" \h \u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_Toc21828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 w:eastAsia="仿宋_GB2312"/>
              <w:lang w:val="en-US" w:eastAsia="zh-CN"/>
            </w:rPr>
            <w:t>填写说明</w:t>
          </w:r>
          <w:r>
            <w:rPr>
              <w:rFonts w:hint="default" w:eastAsia="仿宋_GB2312"/>
              <w:lang w:val="en-US" w:eastAsia="zh-CN"/>
            </w:rPr>
            <w:tab/>
          </w: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PAGEREF _Toc21828 \h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 w:eastAsia="仿宋_GB2312"/>
              <w:lang w:val="en-US" w:eastAsia="zh-CN"/>
            </w:rPr>
            <w:t>1</w:t>
          </w:r>
          <w:r>
            <w:rPr>
              <w:rFonts w:hint="default" w:eastAsia="仿宋_GB2312"/>
              <w:lang w:val="en-US" w:eastAsia="zh-CN"/>
            </w:rP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7965E766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_Toc10024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一、资金申请表</w:t>
          </w:r>
          <w:r>
            <w:tab/>
          </w:r>
          <w:r>
            <w:fldChar w:fldCharType="begin"/>
          </w:r>
          <w:r>
            <w:instrText xml:space="preserve"> PAGEREF _Toc10024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38A3B845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_Toc15181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二、承诺函</w:t>
          </w:r>
          <w:r>
            <w:tab/>
          </w:r>
          <w:r>
            <w:fldChar w:fldCharType="begin"/>
          </w:r>
          <w:r>
            <w:instrText xml:space="preserve"> PAGEREF _Toc15181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31E7E81F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_Toc12576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三、相关佐证材料</w:t>
          </w:r>
          <w:r>
            <w:tab/>
          </w:r>
          <w:r>
            <w:fldChar w:fldCharType="begin"/>
          </w:r>
          <w:r>
            <w:instrText xml:space="preserve"> PAGEREF _Toc12576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0439D23A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_Toc2520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佐证材料一、算力供应企业主体证明材料</w:t>
          </w:r>
          <w:r>
            <w:tab/>
          </w:r>
          <w:r>
            <w:fldChar w:fldCharType="begin"/>
          </w:r>
          <w:r>
            <w:instrText xml:space="preserve"> PAGEREF _Toc2520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7E3AC4F6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_Toc7753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一</w:t>
          </w:r>
          <w:r>
            <w:rPr>
              <w:rFonts w:hint="eastAsia"/>
              <w:lang w:eastAsia="zh-CN"/>
            </w:rPr>
            <w:t>）营业执照扫描件</w:t>
          </w:r>
          <w:r>
            <w:tab/>
          </w:r>
          <w:r>
            <w:fldChar w:fldCharType="begin"/>
          </w:r>
          <w:r>
            <w:instrText xml:space="preserve"> PAGEREF _Toc7753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4C8E4B0F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_Toc23957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二</w:t>
          </w:r>
          <w:r>
            <w:rPr>
              <w:rFonts w:hint="eastAsia"/>
              <w:lang w:eastAsia="zh-CN"/>
            </w:rPr>
            <w:t>）社保及税费缴纳证明</w:t>
          </w:r>
          <w:r>
            <w:tab/>
          </w:r>
          <w:r>
            <w:fldChar w:fldCharType="begin"/>
          </w:r>
          <w:r>
            <w:instrText xml:space="preserve"> PAGEREF _Toc23957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6723438B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_Toc24713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</w:rPr>
            <w:t xml:space="preserve">1. </w:t>
          </w:r>
          <w:r>
            <w:rPr>
              <w:rFonts w:hint="eastAsia"/>
              <w:lang w:val="en-US" w:eastAsia="zh-CN"/>
            </w:rPr>
            <w:t>近3个月社保缴纳证明</w:t>
          </w:r>
          <w:r>
            <w:tab/>
          </w:r>
          <w:r>
            <w:fldChar w:fldCharType="begin"/>
          </w:r>
          <w:r>
            <w:instrText xml:space="preserve"> PAGEREF _Toc24713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399549FF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_Toc12570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近3个月税费缴纳证明</w:t>
          </w:r>
          <w:r>
            <w:tab/>
          </w:r>
          <w:r>
            <w:fldChar w:fldCharType="begin"/>
          </w:r>
          <w:r>
            <w:instrText xml:space="preserve"> PAGEREF _Toc12570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2FBD17FF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_Toc8014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三</w:t>
          </w:r>
          <w:r>
            <w:rPr>
              <w:rFonts w:hint="eastAsia"/>
              <w:lang w:eastAsia="zh-CN"/>
            </w:rPr>
            <w:t>）信用信息查询记录</w:t>
          </w:r>
          <w:r>
            <w:tab/>
          </w:r>
          <w:r>
            <w:fldChar w:fldCharType="begin"/>
          </w:r>
          <w:r>
            <w:instrText xml:space="preserve"> PAGEREF _Toc8014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514408A4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_Toc12393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信用中国-严重失信主体名单查询截图</w:t>
          </w:r>
          <w:r>
            <w:tab/>
          </w:r>
          <w:r>
            <w:fldChar w:fldCharType="begin"/>
          </w:r>
          <w:r>
            <w:instrText xml:space="preserve"> PAGEREF _Toc12393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6EB8BE49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_Toc14242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信用中国-经营（活动）异常名录查询截图</w:t>
          </w:r>
          <w:r>
            <w:tab/>
          </w:r>
          <w:r>
            <w:fldChar w:fldCharType="begin"/>
          </w:r>
          <w:r>
            <w:instrText xml:space="preserve"> PAGEREF _Toc14242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398B207F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_Toc18764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 </w:t>
          </w:r>
          <w:r>
            <w:rPr>
              <w:rFonts w:hint="eastAsia"/>
              <w:lang w:val="en-US" w:eastAsia="zh-CN"/>
            </w:rPr>
            <w:t>信用中国-失信被执行人查询截图</w:t>
          </w:r>
          <w:r>
            <w:tab/>
          </w:r>
          <w:r>
            <w:fldChar w:fldCharType="begin"/>
          </w:r>
          <w:r>
            <w:instrText xml:space="preserve"> PAGEREF _Toc18764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3A22BE73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_Toc22910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 </w:t>
          </w:r>
          <w:r>
            <w:rPr>
              <w:rFonts w:hint="eastAsia"/>
              <w:lang w:val="en-US" w:eastAsia="zh-CN"/>
            </w:rPr>
            <w:t>信用中国-重大税收违法失信主体查询截图</w:t>
          </w:r>
          <w:r>
            <w:tab/>
          </w:r>
          <w:r>
            <w:fldChar w:fldCharType="begin"/>
          </w:r>
          <w:r>
            <w:instrText xml:space="preserve"> PAGEREF _Toc22910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196F0078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_Toc26567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 </w:t>
          </w:r>
          <w:r>
            <w:rPr>
              <w:rFonts w:hint="eastAsia"/>
              <w:lang w:val="en-US" w:eastAsia="zh-CN"/>
            </w:rPr>
            <w:t>信用中国-安全生产严重失信主体名单查询截图</w:t>
          </w:r>
          <w:r>
            <w:tab/>
          </w:r>
          <w:r>
            <w:fldChar w:fldCharType="begin"/>
          </w:r>
          <w:r>
            <w:instrText xml:space="preserve"> PAGEREF _Toc26567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096C113E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_Toc5379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四</w:t>
          </w:r>
          <w:r>
            <w:rPr>
              <w:rFonts w:hint="eastAsia"/>
              <w:lang w:eastAsia="zh-CN"/>
            </w:rPr>
            <w:t>）电信业务经营许可</w:t>
          </w:r>
          <w:r>
            <w:rPr>
              <w:rFonts w:hint="eastAsia"/>
              <w:lang w:val="en-US" w:eastAsia="zh-CN"/>
            </w:rPr>
            <w:t>证</w:t>
          </w:r>
          <w:r>
            <w:tab/>
          </w:r>
          <w:r>
            <w:fldChar w:fldCharType="begin"/>
          </w:r>
          <w:r>
            <w:instrText xml:space="preserve"> PAGEREF _Toc5379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65EA0D7A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_Toc1784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（五）数据中心情况介绍</w:t>
          </w:r>
          <w:r>
            <w:tab/>
          </w:r>
          <w:r>
            <w:fldChar w:fldCharType="begin"/>
          </w:r>
          <w:r>
            <w:instrText xml:space="preserve"> PAGEREF _Toc1784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253F5827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_Toc32334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佐证材料二、算力需求企业主体证明材料</w:t>
          </w:r>
          <w:r>
            <w:tab/>
          </w:r>
          <w:r>
            <w:fldChar w:fldCharType="begin"/>
          </w:r>
          <w:r>
            <w:instrText xml:space="preserve"> PAGEREF _Toc32334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69F88F31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_Toc16923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一</w:t>
          </w:r>
          <w:r>
            <w:rPr>
              <w:rFonts w:hint="eastAsia"/>
              <w:lang w:eastAsia="zh-CN"/>
            </w:rPr>
            <w:t>）营业执照扫描件</w:t>
          </w:r>
          <w:r>
            <w:tab/>
          </w:r>
          <w:r>
            <w:fldChar w:fldCharType="begin"/>
          </w:r>
          <w:r>
            <w:instrText xml:space="preserve"> PAGEREF _Toc16923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182B870B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_Toc1270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二</w:t>
          </w:r>
          <w:r>
            <w:rPr>
              <w:rFonts w:hint="eastAsia"/>
              <w:lang w:eastAsia="zh-CN"/>
            </w:rPr>
            <w:t>）社保及税费缴纳证明</w:t>
          </w:r>
          <w:r>
            <w:tab/>
          </w:r>
          <w:r>
            <w:fldChar w:fldCharType="begin"/>
          </w:r>
          <w:r>
            <w:instrText xml:space="preserve"> PAGEREF _Toc1270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19090A01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_Toc11919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</w:rPr>
            <w:t xml:space="preserve">1. </w:t>
          </w:r>
          <w:r>
            <w:rPr>
              <w:rFonts w:hint="eastAsia"/>
              <w:lang w:val="en-US" w:eastAsia="zh-CN"/>
            </w:rPr>
            <w:t>近3个月社保缴纳证明</w:t>
          </w:r>
          <w:r>
            <w:tab/>
          </w:r>
          <w:r>
            <w:fldChar w:fldCharType="begin"/>
          </w:r>
          <w:r>
            <w:instrText xml:space="preserve"> PAGEREF _Toc11919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4D6425D1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_Toc17530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近3个月税费缴纳证明</w:t>
          </w:r>
          <w:r>
            <w:tab/>
          </w:r>
          <w:r>
            <w:fldChar w:fldCharType="begin"/>
          </w:r>
          <w:r>
            <w:instrText xml:space="preserve"> PAGEREF _Toc17530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5FCDD9CD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_Toc20230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三</w:t>
          </w:r>
          <w:r>
            <w:rPr>
              <w:rFonts w:hint="eastAsia"/>
              <w:lang w:eastAsia="zh-CN"/>
            </w:rPr>
            <w:t>）信用信息查询记录</w:t>
          </w:r>
          <w:r>
            <w:tab/>
          </w:r>
          <w:r>
            <w:fldChar w:fldCharType="begin"/>
          </w:r>
          <w:r>
            <w:instrText xml:space="preserve"> PAGEREF _Toc20230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2B666EA5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_Toc32043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信用中国-严重失信主体名单查询截图</w:t>
          </w:r>
          <w:r>
            <w:tab/>
          </w:r>
          <w:r>
            <w:fldChar w:fldCharType="begin"/>
          </w:r>
          <w:r>
            <w:instrText xml:space="preserve"> PAGEREF _Toc32043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01396952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_Toc12624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信用中国-经营（活动）异常名录查询截图</w:t>
          </w:r>
          <w:r>
            <w:tab/>
          </w:r>
          <w:r>
            <w:fldChar w:fldCharType="begin"/>
          </w:r>
          <w:r>
            <w:instrText xml:space="preserve"> PAGEREF _Toc12624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71454D2B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_Toc8532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 </w:t>
          </w:r>
          <w:r>
            <w:rPr>
              <w:rFonts w:hint="eastAsia"/>
              <w:lang w:val="en-US" w:eastAsia="zh-CN"/>
            </w:rPr>
            <w:t>信用中国-失信被执行人查询截图</w:t>
          </w:r>
          <w:r>
            <w:tab/>
          </w:r>
          <w:r>
            <w:fldChar w:fldCharType="begin"/>
          </w:r>
          <w:r>
            <w:instrText xml:space="preserve"> PAGEREF _Toc8532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016F20EE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_Toc4958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 </w:t>
          </w:r>
          <w:r>
            <w:rPr>
              <w:rFonts w:hint="eastAsia"/>
              <w:lang w:val="en-US" w:eastAsia="zh-CN"/>
            </w:rPr>
            <w:t>信用中国-重大税收违法失信主体查询截图</w:t>
          </w:r>
          <w:r>
            <w:tab/>
          </w:r>
          <w:r>
            <w:fldChar w:fldCharType="begin"/>
          </w:r>
          <w:r>
            <w:instrText xml:space="preserve"> PAGEREF _Toc4958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459566BE">
          <w:pPr>
            <w:pStyle w:val="11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_Toc173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 </w:t>
          </w:r>
          <w:r>
            <w:rPr>
              <w:rFonts w:hint="eastAsia"/>
              <w:lang w:val="en-US" w:eastAsia="zh-CN"/>
            </w:rPr>
            <w:t>信用中国-安全生产严重失信主体名单查询截图</w:t>
          </w:r>
          <w:r>
            <w:tab/>
          </w:r>
          <w:r>
            <w:fldChar w:fldCharType="begin"/>
          </w:r>
          <w:r>
            <w:instrText xml:space="preserve"> PAGEREF _Toc173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75A36E89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_Toc4459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佐证材料三、算力服务合同证明材料</w:t>
          </w:r>
          <w:r>
            <w:tab/>
          </w:r>
          <w:r>
            <w:fldChar w:fldCharType="begin"/>
          </w:r>
          <w:r>
            <w:instrText xml:space="preserve"> PAGEREF _Toc4459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55D91C0B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_Toc11356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（一）合同扫描件</w:t>
          </w:r>
          <w:r>
            <w:tab/>
          </w:r>
          <w:r>
            <w:fldChar w:fldCharType="begin"/>
          </w:r>
          <w:r>
            <w:instrText xml:space="preserve"> PAGEREF _Toc11356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60602E6E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_Toc11894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（二）发票扫描件</w:t>
          </w:r>
          <w:r>
            <w:tab/>
          </w:r>
          <w:r>
            <w:fldChar w:fldCharType="begin"/>
          </w:r>
          <w:r>
            <w:instrText xml:space="preserve"> PAGEREF _Toc11894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45AACAE8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_Toc16405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（三）银行支付凭证</w:t>
          </w:r>
          <w:r>
            <w:tab/>
          </w:r>
          <w:r>
            <w:fldChar w:fldCharType="begin"/>
          </w:r>
          <w:r>
            <w:instrText xml:space="preserve"> PAGEREF _Toc16405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7224FE3A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_Toc20839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（四）服务证明材料</w:t>
          </w:r>
          <w:r>
            <w:tab/>
          </w:r>
          <w:r>
            <w:fldChar w:fldCharType="begin"/>
          </w:r>
          <w:r>
            <w:instrText xml:space="preserve"> PAGEREF _Toc20839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4E85B4D0">
          <w:pPr>
            <w:pStyle w:val="14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_Toc24850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佐证材料四、项目实施效益分析报告</w:t>
          </w:r>
          <w:r>
            <w:tab/>
          </w:r>
          <w:r>
            <w:fldChar w:fldCharType="begin"/>
          </w:r>
          <w:r>
            <w:instrText xml:space="preserve"> PAGEREF _Toc24850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3A5187C8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_Toc25759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（一）实施情况简介</w:t>
          </w:r>
          <w:r>
            <w:tab/>
          </w:r>
          <w:r>
            <w:fldChar w:fldCharType="begin"/>
          </w:r>
          <w:r>
            <w:instrText xml:space="preserve"> PAGEREF _Toc25759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50A4999B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_Toc2558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（二）经济效益分析</w:t>
          </w:r>
          <w:r>
            <w:tab/>
          </w:r>
          <w:r>
            <w:fldChar w:fldCharType="begin"/>
          </w:r>
          <w:r>
            <w:instrText xml:space="preserve"> PAGEREF _Toc2558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1085D55F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_Toc29377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（三）社会效益分析</w:t>
          </w:r>
          <w:r>
            <w:tab/>
          </w:r>
          <w:r>
            <w:fldChar w:fldCharType="begin"/>
          </w:r>
          <w:r>
            <w:instrText xml:space="preserve"> PAGEREF _Toc29377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66EF532F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_Toc13064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（四）获得专利、标准等知识产权的相关证明材料</w:t>
          </w:r>
          <w:r>
            <w:tab/>
          </w:r>
          <w:r>
            <w:fldChar w:fldCharType="begin"/>
          </w:r>
          <w:r>
            <w:instrText xml:space="preserve"> PAGEREF _Toc13064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27B7CC20">
          <w:pPr>
            <w:pStyle w:val="15"/>
            <w:tabs>
              <w:tab w:val="right" w:leader="dot" w:pos="8845"/>
            </w:tabs>
          </w:pPr>
          <w:r>
            <w:rPr>
              <w:rFonts w:hint="default" w:eastAsia="仿宋_GB2312"/>
              <w:lang w:val="en-US" w:eastAsia="zh-CN"/>
            </w:rPr>
            <w:fldChar w:fldCharType="begin"/>
          </w:r>
          <w:r>
            <w:rPr>
              <w:rFonts w:hint="default" w:eastAsia="仿宋_GB2312"/>
              <w:lang w:val="en-US" w:eastAsia="zh-CN"/>
            </w:rPr>
            <w:instrText xml:space="preserve"> HYPERLINK \l _Toc13038 </w:instrText>
          </w:r>
          <w:r>
            <w:rPr>
              <w:rFonts w:hint="default" w:eastAsia="仿宋_GB2312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（五）支撑重点技术攻关、大模型孵化等相关证明材料</w:t>
          </w:r>
          <w:r>
            <w:tab/>
          </w:r>
          <w:r>
            <w:fldChar w:fldCharType="begin"/>
          </w:r>
          <w:r>
            <w:instrText xml:space="preserve"> PAGEREF _Toc13038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eastAsia="仿宋_GB2312"/>
              <w:lang w:val="en-US" w:eastAsia="zh-CN"/>
            </w:rPr>
            <w:fldChar w:fldCharType="end"/>
          </w:r>
        </w:p>
        <w:p w14:paraId="327B9A6A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  <w:rPr>
              <w:rFonts w:hint="default" w:ascii="仿宋_GB2312" w:hAnsi="仿宋_GB2312" w:eastAsia="仿宋_GB2312" w:cs="Times New Roman"/>
              <w:kern w:val="2"/>
              <w:sz w:val="32"/>
              <w:szCs w:val="21"/>
              <w:lang w:val="en-US" w:eastAsia="zh-CN" w:bidi="ar-SA"/>
            </w:rPr>
          </w:pPr>
          <w:r>
            <w:rPr>
              <w:rFonts w:hint="default" w:eastAsia="仿宋_GB2312"/>
              <w:lang w:val="en-US" w:eastAsia="zh-CN"/>
            </w:rPr>
            <w:fldChar w:fldCharType="end"/>
          </w:r>
        </w:p>
      </w:sdtContent>
    </w:sdt>
    <w:p w14:paraId="1CD21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0117F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  <w:sectPr>
          <w:footerReference r:id="rId11" w:type="default"/>
          <w:pgSz w:w="11906" w:h="16838"/>
          <w:pgMar w:top="2154" w:right="1474" w:bottom="2041" w:left="1587" w:header="851" w:footer="1304" w:gutter="0"/>
          <w:pgNumType w:fmt="upperRoman" w:start="1"/>
          <w:cols w:space="720" w:num="1"/>
          <w:docGrid w:type="lines" w:linePitch="312" w:charSpace="0"/>
        </w:sectPr>
      </w:pPr>
    </w:p>
    <w:p w14:paraId="1D4EE58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6"/>
        </w:rPr>
      </w:pPr>
      <w:bookmarkStart w:id="0" w:name="_Toc21828"/>
      <w:r>
        <w:rPr>
          <w:rFonts w:hint="eastAsia" w:ascii="方正小标宋简体" w:hAnsi="方正小标宋简体" w:eastAsia="方正小标宋简体" w:cs="方正小标宋简体"/>
          <w:sz w:val="44"/>
          <w:szCs w:val="56"/>
        </w:rPr>
        <w:t>填写说明</w:t>
      </w:r>
      <w:bookmarkEnd w:id="0"/>
    </w:p>
    <w:p w14:paraId="76C81793">
      <w:pPr>
        <w:spacing w:line="600" w:lineRule="exact"/>
        <w:jc w:val="center"/>
        <w:rPr>
          <w:rFonts w:ascii="Times New Roman" w:hAnsi="Times New Roman" w:eastAsia="宋体" w:cs="Times New Roman"/>
          <w:sz w:val="32"/>
          <w:szCs w:val="32"/>
        </w:rPr>
      </w:pPr>
    </w:p>
    <w:p w14:paraId="753D50B2">
      <w:pPr>
        <w:spacing w:line="600" w:lineRule="exact"/>
        <w:ind w:firstLine="614" w:firstLineChars="19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一、请按照模板要求如实、详细填报</w:t>
      </w:r>
      <w:r>
        <w:rPr>
          <w:rFonts w:hint="eastAsia" w:cs="仿宋_GB2312"/>
          <w:sz w:val="32"/>
          <w:szCs w:val="32"/>
          <w:lang w:val="en-US" w:eastAsia="zh-CN"/>
        </w:rPr>
        <w:t>申报材料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各项内容。</w:t>
      </w:r>
    </w:p>
    <w:p w14:paraId="6E1248D7">
      <w:pPr>
        <w:spacing w:line="600" w:lineRule="exact"/>
        <w:ind w:firstLine="614" w:firstLineChars="19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二、统一社会信用代码是指单位三证合一营业执照上的标识代码，是由工商行政管理部门核发的法人和其他组织的唯一标识代码。</w:t>
      </w:r>
    </w:p>
    <w:p w14:paraId="37B23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三、本文档为材料合集，需算力供应企业、算力需求企业共同填写，由算力供应企业按照要求统一进行系统填报。</w:t>
      </w:r>
    </w:p>
    <w:p w14:paraId="575C3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四、资金申请表与系统填写基本信息保持一致，不一致将按照弃权处理。</w:t>
      </w:r>
    </w:p>
    <w:p w14:paraId="49EA5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0917D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268DC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6C333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13AE3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73DC3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42448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38FCB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404EB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5C538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7582B295">
      <w:pPr>
        <w:pStyle w:val="2"/>
        <w:bidi w:val="0"/>
        <w:rPr>
          <w:rFonts w:hint="default"/>
          <w:lang w:val="en-US" w:eastAsia="zh-CN"/>
        </w:rPr>
      </w:pPr>
      <w:bookmarkStart w:id="1" w:name="_Toc10024"/>
      <w:r>
        <w:rPr>
          <w:rFonts w:hint="eastAsia"/>
          <w:lang w:val="en-US" w:eastAsia="zh-CN"/>
        </w:rPr>
        <w:t>一、资金申请表</w:t>
      </w:r>
      <w:bookmarkEnd w:id="1"/>
    </w:p>
    <w:p w14:paraId="7C7B0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eastAsia="仿宋_GB2312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***********本部分供需双方</w:t>
      </w:r>
      <w:r>
        <w:rPr>
          <w:rFonts w:hint="eastAsia"/>
          <w:b w:val="0"/>
          <w:bCs w:val="0"/>
          <w:i/>
          <w:iCs/>
          <w:lang w:val="en-US" w:eastAsia="zh-CN"/>
        </w:rPr>
        <w:t>共同</w:t>
      </w:r>
      <w:r>
        <w:rPr>
          <w:rFonts w:hint="eastAsia"/>
          <w:i/>
          <w:iCs/>
          <w:lang w:val="en-US" w:eastAsia="zh-CN"/>
        </w:rPr>
        <w:t>盖章后提交系统**********</w:t>
      </w:r>
    </w:p>
    <w:tbl>
      <w:tblPr>
        <w:tblStyle w:val="1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047"/>
        <w:gridCol w:w="595"/>
        <w:gridCol w:w="1963"/>
        <w:gridCol w:w="1775"/>
        <w:gridCol w:w="2758"/>
      </w:tblGrid>
      <w:tr w14:paraId="02DF3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D0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山东省数据基础设施建设奖补资金申请表（算力券）</w:t>
            </w:r>
          </w:p>
        </w:tc>
      </w:tr>
      <w:tr w14:paraId="3047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23D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合同基本信息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2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合同编号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A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合同（项目）名称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A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B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DB2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A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合同约定智能算力服务情况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0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CBF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E3E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6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合同生效日期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2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B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合同结束日期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F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DDF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BF5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5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合同金额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F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E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2024年度已实际执行金额（万元）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3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E76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530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0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2024年度智能算力服务实际执行情况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6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206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2E0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A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2024年度</w:t>
            </w:r>
            <w:r>
              <w:rPr>
                <w:rFonts w:hint="eastAsia" w:hAnsi="宋体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使用国产化算力情况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E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全部使用，共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TFLOPS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  <w:p w14:paraId="78AC6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□部分使用，共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TFLOPS，其中国产化算力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TFLOPS</w:t>
            </w:r>
          </w:p>
          <w:p w14:paraId="65CFE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rPr>
                <w:rFonts w:hint="default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未使用</w:t>
            </w:r>
          </w:p>
        </w:tc>
      </w:tr>
      <w:tr w14:paraId="4AF14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A73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算力供应企业基本信息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8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5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0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5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3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387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4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8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8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注册资本（万元）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2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B86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81F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企业所在地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2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      市     县（市、区）</w:t>
            </w:r>
          </w:p>
        </w:tc>
      </w:tr>
      <w:tr w14:paraId="6775A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BB8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4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主营业务介绍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7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FA6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45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1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数据中心名称（需与平台登记名称一致）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6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C0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F4F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物理机房位置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7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     县（市、区）</w:t>
            </w:r>
          </w:p>
        </w:tc>
      </w:tr>
      <w:tr w14:paraId="05E31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0DC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电信业务经营许可证编号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8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3C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4B6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68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A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8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</w:pPr>
          </w:p>
        </w:tc>
      </w:tr>
      <w:tr w14:paraId="5144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7B1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6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3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6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6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</w:pPr>
          </w:p>
        </w:tc>
      </w:tr>
      <w:tr w14:paraId="5345D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E74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算力需求企业基本信息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0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1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7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C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</w:pPr>
          </w:p>
        </w:tc>
      </w:tr>
      <w:tr w14:paraId="0264D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625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8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8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3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注册资本（万元）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0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098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962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3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企业所在地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C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      市     县（市、区）</w:t>
            </w:r>
          </w:p>
        </w:tc>
      </w:tr>
      <w:tr w14:paraId="35BA0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8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主营业务介绍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4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E5D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1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C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E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5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643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F0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A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F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B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3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</w:pPr>
          </w:p>
        </w:tc>
      </w:tr>
      <w:tr w14:paraId="7AE1D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E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算力服务主要用途</w:t>
            </w:r>
          </w:p>
        </w:tc>
        <w:tc>
          <w:tcPr>
            <w:tcW w:w="70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E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□技术开发   □训练   □推理   □测试验证   □应用服务   □其他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</w:t>
            </w:r>
          </w:p>
        </w:tc>
      </w:tr>
      <w:tr w14:paraId="08D2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1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算力服务应用领域</w:t>
            </w:r>
          </w:p>
        </w:tc>
        <w:tc>
          <w:tcPr>
            <w:tcW w:w="70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□新一代信息技术   □高端装备制造   □新能源   □新材料   □现代海洋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□医养健康 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高端化工   □现代高效农业   □文旅产业   □现代轻工纺织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□现代金融服务  □新能源汽车   □绿色低碳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□低空经济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□社会治理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□教育服务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数字消费   □农业与农村  □其它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</w:t>
            </w:r>
          </w:p>
        </w:tc>
      </w:tr>
      <w:tr w14:paraId="1B535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C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算力应用成果</w:t>
            </w:r>
          </w:p>
        </w:tc>
        <w:tc>
          <w:tcPr>
            <w:tcW w:w="70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□支撑大模型孵化，名称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□国家、省级人工智能重大产业化项目，名称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□其它，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</w:p>
        </w:tc>
      </w:tr>
      <w:tr w14:paraId="363C4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</w:trPr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7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申请单位签章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（算力供应企业）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A44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right"/>
              <w:textAlignment w:val="center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公   章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</w:p>
          <w:p w14:paraId="185E2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right"/>
              <w:textAlignment w:val="center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CC9A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right"/>
              <w:textAlignment w:val="center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E109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right"/>
              <w:textAlignment w:val="center"/>
              <w:rPr>
                <w:rFonts w:hint="default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373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6" w:hRule="atLeast"/>
        </w:trPr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9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申请单位签章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（算力需求企业）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E41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公   章 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</w:p>
          <w:p w14:paraId="32D3C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BBE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A8C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434229F">
      <w:pPr>
        <w:pStyle w:val="2"/>
        <w:bidi w:val="0"/>
        <w:rPr>
          <w:rFonts w:hint="eastAsia"/>
          <w:lang w:val="en-US" w:eastAsia="zh-CN"/>
        </w:rPr>
        <w:sectPr>
          <w:footerReference r:id="rId12" w:type="default"/>
          <w:pgSz w:w="11906" w:h="16838"/>
          <w:pgMar w:top="2154" w:right="1474" w:bottom="2041" w:left="1587" w:header="851" w:footer="1304" w:gutter="0"/>
          <w:pgNumType w:fmt="decimal" w:start="1"/>
          <w:cols w:space="720" w:num="1"/>
          <w:docGrid w:type="lines" w:linePitch="312" w:charSpace="0"/>
        </w:sectPr>
      </w:pPr>
    </w:p>
    <w:p w14:paraId="456A9B1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bookmarkStart w:id="2" w:name="_Toc15181"/>
      <w:r>
        <w:rPr>
          <w:rFonts w:hint="eastAsia"/>
          <w:lang w:val="en-US" w:eastAsia="zh-CN"/>
        </w:rPr>
        <w:t>二、承诺函</w:t>
      </w:r>
      <w:bookmarkEnd w:id="2"/>
    </w:p>
    <w:p w14:paraId="1CDBA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***********本部分供需双方</w:t>
      </w:r>
      <w:r>
        <w:rPr>
          <w:rFonts w:hint="eastAsia"/>
          <w:b w:val="0"/>
          <w:bCs w:val="0"/>
          <w:i/>
          <w:iCs/>
          <w:lang w:val="en-US" w:eastAsia="zh-CN"/>
        </w:rPr>
        <w:t>分别盖章</w:t>
      </w:r>
      <w:r>
        <w:rPr>
          <w:rFonts w:hint="eastAsia"/>
          <w:i/>
          <w:iCs/>
          <w:lang w:val="en-US" w:eastAsia="zh-CN"/>
        </w:rPr>
        <w:t>后提交系统**********</w:t>
      </w:r>
    </w:p>
    <w:p w14:paraId="1706A921">
      <w:pPr>
        <w:pStyle w:val="25"/>
        <w:bidi w:val="0"/>
        <w:rPr>
          <w:rFonts w:hint="eastAsia" w:eastAsia="方正小标宋简体" w:cs="方正小标宋简体"/>
          <w:sz w:val="44"/>
          <w:szCs w:val="44"/>
          <w:highlight w:val="none"/>
          <w:lang w:val="en-US" w:eastAsia="zh-CN"/>
        </w:rPr>
      </w:pPr>
    </w:p>
    <w:p w14:paraId="4CE7EB7B">
      <w:pPr>
        <w:pStyle w:val="25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方正小标宋简体"/>
          <w:sz w:val="44"/>
          <w:szCs w:val="44"/>
          <w:highlight w:val="none"/>
          <w:lang w:val="en-US" w:eastAsia="zh-CN"/>
        </w:rPr>
        <w:t>承诺函</w:t>
      </w:r>
    </w:p>
    <w:p w14:paraId="6FF02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8F0C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本单位自愿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申报山东省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数据基础设施建设奖补资金</w:t>
      </w:r>
      <w:r>
        <w:rPr>
          <w:rFonts w:hint="eastAsia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并郑重承诺如下：</w:t>
      </w:r>
    </w:p>
    <w:p w14:paraId="003E5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一、本单位提交申报材料的真实、准确、完整、规范并承担申报主体责任，自觉接受并积极配合省、市主管部门及有关部门的监督检查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及现场核验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04A95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二、本单位具有健全的财务会计制度，依法缴纳税费和社会保障资金，近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年内无失信记录</w:t>
      </w:r>
      <w:r>
        <w:rPr>
          <w:rFonts w:hint="eastAsia" w:cs="仿宋_GB2312"/>
          <w:sz w:val="32"/>
          <w:szCs w:val="32"/>
          <w:highlight w:val="none"/>
          <w:lang w:eastAsia="zh-CN"/>
        </w:rPr>
        <w:t>。</w:t>
      </w:r>
    </w:p>
    <w:p w14:paraId="5A1F9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仿宋_GB2312"/>
          <w:sz w:val="32"/>
          <w:szCs w:val="32"/>
          <w:highlight w:val="none"/>
          <w:lang w:eastAsia="zh-CN"/>
        </w:rPr>
      </w:pPr>
      <w:r>
        <w:rPr>
          <w:rFonts w:hint="eastAsia" w:cs="仿宋_GB2312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本单位提交申报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内容</w:t>
      </w:r>
      <w:r>
        <w:rPr>
          <w:rFonts w:hint="eastAsia" w:cs="仿宋_GB2312"/>
          <w:sz w:val="32"/>
          <w:szCs w:val="32"/>
          <w:highlight w:val="none"/>
          <w:lang w:eastAsia="zh-CN"/>
        </w:rPr>
        <w:t>符合山东省省级财政支持数据基础设施建设奖补资金实施细则规定。</w:t>
      </w:r>
    </w:p>
    <w:p w14:paraId="0A3E9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仿宋_GB2312"/>
          <w:sz w:val="32"/>
          <w:szCs w:val="32"/>
          <w:highlight w:val="none"/>
          <w:lang w:eastAsia="zh-CN"/>
        </w:rPr>
      </w:pPr>
      <w:r>
        <w:rPr>
          <w:rFonts w:hint="eastAsia" w:cs="仿宋_GB2312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本单位近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不存在</w:t>
      </w:r>
      <w:r>
        <w:rPr>
          <w:rFonts w:hint="eastAsia" w:cs="仿宋_GB2312"/>
          <w:sz w:val="32"/>
          <w:szCs w:val="32"/>
          <w:highlight w:val="none"/>
          <w:lang w:eastAsia="zh-CN"/>
        </w:rPr>
        <w:t>被执法部门查处或正在接受调查，以及项目存在争议，被相关媒体进行负面报道的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情况</w:t>
      </w:r>
      <w:r>
        <w:rPr>
          <w:rFonts w:hint="eastAsia" w:cs="仿宋_GB2312"/>
          <w:sz w:val="32"/>
          <w:szCs w:val="32"/>
          <w:highlight w:val="none"/>
          <w:lang w:eastAsia="zh-CN"/>
        </w:rPr>
        <w:t>。</w:t>
      </w:r>
    </w:p>
    <w:p w14:paraId="5D6C9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highlight w:val="none"/>
          <w:lang w:val="en-US" w:eastAsia="zh-CN"/>
        </w:rPr>
        <w:t>五、本单位接受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奖补资金专项用于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数据采集、加工、清洗、交易等数据要素价值化相关工作，不得用于对外投资、偿还债务、支付利息等，要确保专款专用，不得挤占、挪用，不得擅自改变资金用途和扩大使用范围。</w:t>
      </w:r>
    </w:p>
    <w:p w14:paraId="4F646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六、本单位在获得奖补后，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需配合省、市大数据局编制案例集，并做好应用经验推广工作。</w:t>
      </w:r>
      <w:r>
        <w:rPr>
          <w:rFonts w:hint="eastAsia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接受奖补金额超过200万元的主体，</w:t>
      </w:r>
      <w:r>
        <w:rPr>
          <w:rFonts w:hint="eastAsia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根据省大数据局要求举办专题应用推广或供需对接活动。</w:t>
      </w:r>
    </w:p>
    <w:p w14:paraId="55693265">
      <w:pPr>
        <w:wordWrap w:val="0"/>
        <w:spacing w:line="580" w:lineRule="exact"/>
        <w:ind w:firstLine="3200" w:firstLineChars="10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FAE48A">
      <w:pPr>
        <w:wordWrap w:val="0"/>
        <w:spacing w:line="580" w:lineRule="exact"/>
        <w:ind w:firstLine="3200" w:firstLineChars="10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49DC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承诺人（公章）：</w:t>
      </w:r>
      <w:r>
        <w:rPr>
          <w:rFonts w:hint="eastAsia" w:cs="仿宋_GB2312"/>
          <w:sz w:val="32"/>
          <w:szCs w:val="32"/>
          <w:lang w:val="en-US" w:eastAsia="zh-CN"/>
        </w:rPr>
        <w:t xml:space="preserve">                </w:t>
      </w:r>
    </w:p>
    <w:p w14:paraId="7BE0E2B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154" w:right="1474" w:bottom="2041" w:left="1587" w:header="851" w:footer="1304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cs="仿宋_GB2312"/>
          <w:sz w:val="32"/>
          <w:szCs w:val="32"/>
          <w:lang w:val="en-US" w:eastAsia="zh-CN"/>
        </w:rPr>
        <w:t xml:space="preserve">         </w:t>
      </w:r>
    </w:p>
    <w:p w14:paraId="0F513293">
      <w:pPr>
        <w:pStyle w:val="2"/>
        <w:bidi w:val="0"/>
        <w:rPr>
          <w:rFonts w:hint="default"/>
          <w:lang w:val="en-US" w:eastAsia="zh-CN"/>
        </w:rPr>
      </w:pPr>
      <w:bookmarkStart w:id="3" w:name="_Toc12576"/>
      <w:r>
        <w:rPr>
          <w:rFonts w:hint="eastAsia"/>
          <w:lang w:val="en-US" w:eastAsia="zh-CN"/>
        </w:rPr>
        <w:t>三、相关佐证材料</w:t>
      </w:r>
      <w:bookmarkEnd w:id="3"/>
    </w:p>
    <w:p w14:paraId="4C12F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*******本部分算力供应企业整理合并一册后提交系统******</w:t>
      </w:r>
    </w:p>
    <w:p w14:paraId="4F20C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lang w:val="en-US" w:eastAsia="zh-CN"/>
        </w:rPr>
      </w:pPr>
    </w:p>
    <w:p w14:paraId="4475A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8"/>
        </w:rPr>
        <w:t>相关佐证材料</w:t>
      </w:r>
    </w:p>
    <w:p w14:paraId="6E564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45372743">
      <w:pPr>
        <w:pStyle w:val="2"/>
        <w:bidi w:val="0"/>
        <w:rPr>
          <w:rFonts w:hint="default"/>
          <w:lang w:val="en-US" w:eastAsia="zh-CN"/>
        </w:rPr>
      </w:pPr>
      <w:bookmarkStart w:id="4" w:name="_Toc2520"/>
      <w:r>
        <w:rPr>
          <w:rFonts w:hint="eastAsia"/>
          <w:lang w:val="en-US" w:eastAsia="zh-CN"/>
        </w:rPr>
        <w:t>佐证材料一、算力供应企业主体证明材料</w:t>
      </w:r>
      <w:bookmarkEnd w:id="4"/>
    </w:p>
    <w:p w14:paraId="7CAFD829">
      <w:pPr>
        <w:pStyle w:val="3"/>
        <w:bidi w:val="0"/>
        <w:rPr>
          <w:rFonts w:hint="default"/>
          <w:lang w:val="en-US" w:eastAsia="zh-CN"/>
        </w:rPr>
      </w:pPr>
      <w:bookmarkStart w:id="5" w:name="_Toc7753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）营业执照扫描件</w:t>
      </w:r>
      <w:bookmarkEnd w:id="5"/>
    </w:p>
    <w:p w14:paraId="63CD2BD0">
      <w:pPr>
        <w:bidi w:val="0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请提供营业执照扫描件或“爱山东”平台电子亮证截图。</w:t>
      </w:r>
    </w:p>
    <w:p w14:paraId="3E6940A9">
      <w:pPr>
        <w:rPr>
          <w:rFonts w:hint="default"/>
          <w:lang w:val="en-US" w:eastAsia="zh-CN"/>
        </w:rPr>
      </w:pPr>
    </w:p>
    <w:p w14:paraId="74D8F8C8">
      <w:pPr>
        <w:pStyle w:val="3"/>
        <w:bidi w:val="0"/>
        <w:rPr>
          <w:rFonts w:hint="default"/>
          <w:lang w:val="en-US" w:eastAsia="zh-CN"/>
        </w:rPr>
      </w:pPr>
      <w:bookmarkStart w:id="6" w:name="_Toc23957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）社保及税费缴纳证明</w:t>
      </w:r>
      <w:bookmarkEnd w:id="6"/>
    </w:p>
    <w:p w14:paraId="21FAA276">
      <w:pPr>
        <w:pStyle w:val="4"/>
        <w:bidi w:val="0"/>
        <w:rPr>
          <w:rFonts w:hint="eastAsia"/>
          <w:b w:val="0"/>
          <w:bCs w:val="0"/>
        </w:rPr>
      </w:pPr>
      <w:bookmarkStart w:id="7" w:name="_Toc24713"/>
      <w:r>
        <w:rPr>
          <w:rFonts w:hint="eastAsia"/>
          <w:b w:val="0"/>
          <w:bCs w:val="0"/>
          <w:lang w:val="en-US" w:eastAsia="zh-CN"/>
        </w:rPr>
        <w:t>近3个月社保缴纳证明</w:t>
      </w:r>
      <w:bookmarkEnd w:id="7"/>
    </w:p>
    <w:p w14:paraId="1C979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200342DA">
      <w:pPr>
        <w:pStyle w:val="4"/>
        <w:bidi w:val="0"/>
        <w:rPr>
          <w:rFonts w:hint="eastAsia"/>
          <w:b w:val="0"/>
          <w:bCs w:val="0"/>
          <w:lang w:val="en-US" w:eastAsia="zh-CN"/>
        </w:rPr>
      </w:pPr>
      <w:bookmarkStart w:id="8" w:name="_Toc12570"/>
      <w:r>
        <w:rPr>
          <w:rFonts w:hint="eastAsia"/>
          <w:b w:val="0"/>
          <w:bCs w:val="0"/>
          <w:lang w:val="en-US" w:eastAsia="zh-CN"/>
        </w:rPr>
        <w:t>近3个月税费缴纳证明</w:t>
      </w:r>
      <w:bookmarkEnd w:id="8"/>
    </w:p>
    <w:p w14:paraId="71312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11C2E264">
      <w:pPr>
        <w:pStyle w:val="3"/>
        <w:bidi w:val="0"/>
        <w:rPr>
          <w:rFonts w:hint="eastAsia"/>
          <w:lang w:eastAsia="zh-CN"/>
        </w:rPr>
      </w:pPr>
      <w:bookmarkStart w:id="9" w:name="_Toc8014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）信用信息查询记录</w:t>
      </w:r>
      <w:bookmarkEnd w:id="9"/>
    </w:p>
    <w:p w14:paraId="7E2B7857">
      <w:pPr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请提供“信用中国”中“信用服务”相关项查询截图。</w:t>
      </w:r>
    </w:p>
    <w:p w14:paraId="646D2EE5">
      <w:pPr>
        <w:pStyle w:val="4"/>
        <w:keepNext/>
        <w:keepLines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10" w:name="_Toc12393"/>
      <w:r>
        <w:rPr>
          <w:rFonts w:hint="eastAsia"/>
          <w:b w:val="0"/>
          <w:bCs w:val="0"/>
          <w:lang w:val="en-US" w:eastAsia="zh-CN"/>
        </w:rPr>
        <w:t>信用中国-严重失信主体名单查询截图</w:t>
      </w:r>
      <w:bookmarkEnd w:id="10"/>
    </w:p>
    <w:p w14:paraId="316C6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3E6309CE">
      <w:pPr>
        <w:pStyle w:val="4"/>
        <w:keepNext/>
        <w:keepLines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11" w:name="_Toc14242"/>
      <w:r>
        <w:rPr>
          <w:rFonts w:hint="eastAsia"/>
          <w:b w:val="0"/>
          <w:bCs w:val="0"/>
          <w:lang w:val="en-US" w:eastAsia="zh-CN"/>
        </w:rPr>
        <w:t>信用中国-经营（活动）异常名录查询截图</w:t>
      </w:r>
      <w:bookmarkEnd w:id="11"/>
    </w:p>
    <w:p w14:paraId="59622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43355CAB">
      <w:pPr>
        <w:pStyle w:val="4"/>
        <w:keepNext/>
        <w:keepLines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12" w:name="_Toc18764"/>
      <w:r>
        <w:rPr>
          <w:rFonts w:hint="eastAsia"/>
          <w:b w:val="0"/>
          <w:bCs w:val="0"/>
          <w:lang w:val="en-US" w:eastAsia="zh-CN"/>
        </w:rPr>
        <w:t>信用中国-失信被执行人查询截图</w:t>
      </w:r>
      <w:bookmarkEnd w:id="12"/>
    </w:p>
    <w:p w14:paraId="01D05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1ADCE888">
      <w:pPr>
        <w:pStyle w:val="4"/>
        <w:keepNext/>
        <w:keepLines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13" w:name="_Toc22910"/>
      <w:r>
        <w:rPr>
          <w:rFonts w:hint="eastAsia"/>
          <w:b w:val="0"/>
          <w:bCs w:val="0"/>
          <w:lang w:val="en-US" w:eastAsia="zh-CN"/>
        </w:rPr>
        <w:t>信用中国-重大税收违法失信主体查询截图</w:t>
      </w:r>
      <w:bookmarkEnd w:id="13"/>
    </w:p>
    <w:p w14:paraId="3EE33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5E6F15B6">
      <w:pPr>
        <w:pStyle w:val="4"/>
        <w:keepNext/>
        <w:keepLines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14" w:name="_Toc26567"/>
      <w:r>
        <w:rPr>
          <w:rFonts w:hint="eastAsia"/>
          <w:b w:val="0"/>
          <w:bCs w:val="0"/>
          <w:lang w:val="en-US" w:eastAsia="zh-CN"/>
        </w:rPr>
        <w:t>信用中国-安全生产严重失信主体名单查询截图</w:t>
      </w:r>
      <w:bookmarkEnd w:id="14"/>
    </w:p>
    <w:p w14:paraId="4B072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13BDC229">
      <w:pPr>
        <w:pStyle w:val="3"/>
        <w:bidi w:val="0"/>
        <w:rPr>
          <w:rFonts w:hint="eastAsia"/>
          <w:lang w:eastAsia="zh-CN"/>
        </w:rPr>
      </w:pPr>
      <w:bookmarkStart w:id="15" w:name="_Toc5379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四</w:t>
      </w:r>
      <w:r>
        <w:rPr>
          <w:rFonts w:hint="eastAsia"/>
          <w:lang w:eastAsia="zh-CN"/>
        </w:rPr>
        <w:t>）电信业务经营许可</w:t>
      </w:r>
      <w:r>
        <w:rPr>
          <w:rFonts w:hint="eastAsia"/>
          <w:lang w:val="en-US" w:eastAsia="zh-CN"/>
        </w:rPr>
        <w:t>证</w:t>
      </w:r>
      <w:bookmarkEnd w:id="15"/>
    </w:p>
    <w:p w14:paraId="7E92427D">
      <w:pPr>
        <w:bidi w:val="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许可证编号：</w:t>
      </w:r>
    </w:p>
    <w:p w14:paraId="090748A1">
      <w:pPr>
        <w:bidi w:val="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业务种类：</w:t>
      </w:r>
    </w:p>
    <w:p w14:paraId="08547CD0">
      <w:pPr>
        <w:bidi w:val="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许可证截图：</w:t>
      </w:r>
    </w:p>
    <w:p w14:paraId="2FC8C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仿宋_GB2312"/>
          <w:i/>
          <w:iCs/>
          <w:lang w:eastAsia="zh-CN"/>
        </w:rPr>
      </w:pPr>
      <w:r>
        <w:rPr>
          <w:rFonts w:hint="eastAsia"/>
          <w:i/>
          <w:iCs/>
          <w:lang w:eastAsia="zh-CN"/>
        </w:rPr>
        <w:t>（</w:t>
      </w:r>
      <w:r>
        <w:rPr>
          <w:rFonts w:hint="eastAsia"/>
          <w:i/>
          <w:iCs/>
          <w:lang w:val="en-US" w:eastAsia="zh-CN"/>
        </w:rPr>
        <w:t>如多个许可证，按需复制增加；无则删除</w:t>
      </w:r>
      <w:r>
        <w:rPr>
          <w:rFonts w:hint="eastAsia"/>
          <w:i/>
          <w:iCs/>
          <w:lang w:eastAsia="zh-CN"/>
        </w:rPr>
        <w:t>）</w:t>
      </w:r>
    </w:p>
    <w:p w14:paraId="4A913370">
      <w:pPr>
        <w:bidi w:val="0"/>
        <w:rPr>
          <w:rFonts w:hint="default" w:eastAsia="仿宋_GB2312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许可证编号：</w:t>
      </w:r>
    </w:p>
    <w:p w14:paraId="39D4D3CF">
      <w:pPr>
        <w:bidi w:val="0"/>
        <w:rPr>
          <w:rFonts w:hint="default" w:eastAsia="仿宋_GB2312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业务种类：</w:t>
      </w:r>
    </w:p>
    <w:p w14:paraId="76398B50">
      <w:pPr>
        <w:bidi w:val="0"/>
        <w:rPr>
          <w:rFonts w:hint="default" w:eastAsia="仿宋_GB2312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许可证截图：</w:t>
      </w:r>
    </w:p>
    <w:p w14:paraId="70F5E782">
      <w:pPr>
        <w:bidi w:val="0"/>
        <w:rPr>
          <w:rFonts w:hint="eastAsia"/>
        </w:rPr>
      </w:pPr>
    </w:p>
    <w:p w14:paraId="0531C8FD">
      <w:pPr>
        <w:pStyle w:val="3"/>
        <w:bidi w:val="0"/>
        <w:rPr>
          <w:rFonts w:hint="default"/>
          <w:lang w:val="en-US" w:eastAsia="zh-CN"/>
        </w:rPr>
      </w:pPr>
      <w:bookmarkStart w:id="16" w:name="_Toc1784"/>
      <w:r>
        <w:rPr>
          <w:rFonts w:hint="eastAsia"/>
          <w:lang w:val="en-US" w:eastAsia="zh-CN"/>
        </w:rPr>
        <w:t>（五）数据中心情况介绍</w:t>
      </w:r>
      <w:bookmarkEnd w:id="16"/>
    </w:p>
    <w:p w14:paraId="4E13FBDA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简要阐述运营企业业务开展情况，数据中心</w:t>
      </w:r>
      <w:r>
        <w:rPr>
          <w:rFonts w:hint="eastAsia"/>
        </w:rPr>
        <w:t>占地面积</w:t>
      </w:r>
      <w:r>
        <w:rPr>
          <w:rFonts w:hint="eastAsia"/>
          <w:lang w:val="en-US" w:eastAsia="zh-CN"/>
        </w:rPr>
        <w:t>等基本情况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智算机架、服务器、板卡、国产算力等智算情况，绿色节能、经济效益、社会效益等情况，优势条件、获得荣誉等情况。</w:t>
      </w:r>
    </w:p>
    <w:p w14:paraId="6F45AE9D">
      <w:pPr>
        <w:pStyle w:val="2"/>
        <w:bidi w:val="0"/>
        <w:rPr>
          <w:rFonts w:hint="default"/>
          <w:lang w:val="en-US" w:eastAsia="zh-CN"/>
        </w:rPr>
      </w:pPr>
      <w:bookmarkStart w:id="17" w:name="_Toc32334"/>
      <w:r>
        <w:rPr>
          <w:rFonts w:hint="eastAsia"/>
          <w:lang w:val="en-US" w:eastAsia="zh-CN"/>
        </w:rPr>
        <w:t>佐证材料二、算力需求企业主体证明材料</w:t>
      </w:r>
      <w:bookmarkEnd w:id="17"/>
    </w:p>
    <w:p w14:paraId="4FEDC8B9">
      <w:pPr>
        <w:pStyle w:val="3"/>
        <w:bidi w:val="0"/>
        <w:rPr>
          <w:rFonts w:hint="default"/>
          <w:lang w:val="en-US" w:eastAsia="zh-CN"/>
        </w:rPr>
      </w:pPr>
      <w:bookmarkStart w:id="18" w:name="_Toc16923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）营业执照扫描件</w:t>
      </w:r>
      <w:bookmarkEnd w:id="18"/>
    </w:p>
    <w:p w14:paraId="652DA002">
      <w:pPr>
        <w:bidi w:val="0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请提供营业执照扫描件或“爱山东”平台电子亮证截图。</w:t>
      </w:r>
    </w:p>
    <w:p w14:paraId="1279C7AF">
      <w:pPr>
        <w:rPr>
          <w:rFonts w:hint="default"/>
          <w:lang w:val="en-US" w:eastAsia="zh-CN"/>
        </w:rPr>
      </w:pPr>
    </w:p>
    <w:p w14:paraId="0AF3ABA8">
      <w:pPr>
        <w:pStyle w:val="3"/>
        <w:bidi w:val="0"/>
        <w:rPr>
          <w:rFonts w:hint="default"/>
          <w:lang w:val="en-US" w:eastAsia="zh-CN"/>
        </w:rPr>
      </w:pPr>
      <w:bookmarkStart w:id="19" w:name="_Toc1270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）社保及税费缴纳证明</w:t>
      </w:r>
      <w:bookmarkEnd w:id="19"/>
    </w:p>
    <w:p w14:paraId="1165F3D7">
      <w:pPr>
        <w:pStyle w:val="4"/>
        <w:keepNext/>
        <w:keepLines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</w:rPr>
      </w:pPr>
      <w:bookmarkStart w:id="20" w:name="_Toc11919"/>
      <w:r>
        <w:rPr>
          <w:rFonts w:hint="eastAsia"/>
          <w:b w:val="0"/>
          <w:bCs w:val="0"/>
          <w:lang w:val="en-US" w:eastAsia="zh-CN"/>
        </w:rPr>
        <w:t>近3个月社保缴纳证明</w:t>
      </w:r>
      <w:bookmarkEnd w:id="20"/>
    </w:p>
    <w:p w14:paraId="49524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335F0BA0">
      <w:pPr>
        <w:pStyle w:val="4"/>
        <w:keepNext/>
        <w:keepLines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21" w:name="_Toc17530"/>
      <w:r>
        <w:rPr>
          <w:rFonts w:hint="eastAsia"/>
          <w:b w:val="0"/>
          <w:bCs w:val="0"/>
          <w:lang w:val="en-US" w:eastAsia="zh-CN"/>
        </w:rPr>
        <w:t>近3个月税费缴纳证明</w:t>
      </w:r>
      <w:bookmarkEnd w:id="21"/>
    </w:p>
    <w:p w14:paraId="4A115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7DDE7DFC">
      <w:pPr>
        <w:pStyle w:val="3"/>
        <w:bidi w:val="0"/>
        <w:rPr>
          <w:rFonts w:hint="eastAsia"/>
          <w:lang w:eastAsia="zh-CN"/>
        </w:rPr>
      </w:pPr>
      <w:bookmarkStart w:id="22" w:name="_Toc20230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）信用信息查询记录</w:t>
      </w:r>
      <w:bookmarkEnd w:id="22"/>
    </w:p>
    <w:p w14:paraId="36034A9B">
      <w:pPr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请提供“信用中国”中“信用服务”相关项查询截图。</w:t>
      </w:r>
    </w:p>
    <w:p w14:paraId="23BDF191">
      <w:pPr>
        <w:pStyle w:val="4"/>
        <w:keepNext/>
        <w:keepLines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23" w:name="_Toc32043"/>
      <w:r>
        <w:rPr>
          <w:rFonts w:hint="eastAsia"/>
          <w:b w:val="0"/>
          <w:bCs w:val="0"/>
          <w:lang w:val="en-US" w:eastAsia="zh-CN"/>
        </w:rPr>
        <w:t>信用中国-严重失信主体名单查询截图</w:t>
      </w:r>
      <w:bookmarkEnd w:id="23"/>
    </w:p>
    <w:p w14:paraId="428EC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1FAD5CBF">
      <w:pPr>
        <w:pStyle w:val="4"/>
        <w:keepNext/>
        <w:keepLines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24" w:name="_Toc12624"/>
      <w:r>
        <w:rPr>
          <w:rFonts w:hint="eastAsia"/>
          <w:b w:val="0"/>
          <w:bCs w:val="0"/>
          <w:lang w:val="en-US" w:eastAsia="zh-CN"/>
        </w:rPr>
        <w:t>信用中国-经营（活动）异常名录查询截图</w:t>
      </w:r>
      <w:bookmarkEnd w:id="24"/>
    </w:p>
    <w:p w14:paraId="22ABD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6CDF17B0">
      <w:pPr>
        <w:pStyle w:val="4"/>
        <w:keepNext/>
        <w:keepLines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25" w:name="_Toc8532"/>
      <w:r>
        <w:rPr>
          <w:rFonts w:hint="eastAsia"/>
          <w:b w:val="0"/>
          <w:bCs w:val="0"/>
          <w:lang w:val="en-US" w:eastAsia="zh-CN"/>
        </w:rPr>
        <w:t>信用中国-失信被执行人查询截图</w:t>
      </w:r>
      <w:bookmarkEnd w:id="25"/>
    </w:p>
    <w:p w14:paraId="704E8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51101A8F">
      <w:pPr>
        <w:pStyle w:val="4"/>
        <w:keepNext/>
        <w:keepLines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26" w:name="_Toc4958"/>
      <w:r>
        <w:rPr>
          <w:rFonts w:hint="eastAsia"/>
          <w:b w:val="0"/>
          <w:bCs w:val="0"/>
          <w:lang w:val="en-US" w:eastAsia="zh-CN"/>
        </w:rPr>
        <w:t>信用中国-重大税收违法失信主体查询截图</w:t>
      </w:r>
      <w:bookmarkEnd w:id="26"/>
    </w:p>
    <w:p w14:paraId="75B12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4D067A56">
      <w:pPr>
        <w:pStyle w:val="4"/>
        <w:keepNext/>
        <w:keepLines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b w:val="0"/>
          <w:bCs w:val="0"/>
          <w:lang w:val="en-US" w:eastAsia="zh-CN"/>
        </w:rPr>
      </w:pPr>
      <w:bookmarkStart w:id="27" w:name="_Toc173"/>
      <w:bookmarkStart w:id="39" w:name="_GoBack"/>
      <w:r>
        <w:rPr>
          <w:rFonts w:hint="eastAsia"/>
          <w:b w:val="0"/>
          <w:bCs w:val="0"/>
          <w:lang w:val="en-US" w:eastAsia="zh-CN"/>
        </w:rPr>
        <w:t>信用中国-安全生产严重失信主体名单查询截图</w:t>
      </w:r>
      <w:bookmarkEnd w:id="27"/>
    </w:p>
    <w:bookmarkEnd w:id="39"/>
    <w:p w14:paraId="6A701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</w:rPr>
      </w:pPr>
    </w:p>
    <w:p w14:paraId="73147131">
      <w:pPr>
        <w:pStyle w:val="2"/>
        <w:bidi w:val="0"/>
        <w:rPr>
          <w:rFonts w:hint="default"/>
          <w:lang w:val="en-US" w:eastAsia="zh-CN"/>
        </w:rPr>
      </w:pPr>
      <w:bookmarkStart w:id="28" w:name="_Toc4459"/>
      <w:r>
        <w:rPr>
          <w:rFonts w:hint="eastAsia"/>
          <w:lang w:val="en-US" w:eastAsia="zh-CN"/>
        </w:rPr>
        <w:t>佐证材料三、算力服务合同证明材料</w:t>
      </w:r>
      <w:bookmarkEnd w:id="28"/>
    </w:p>
    <w:p w14:paraId="44EFCDAC">
      <w:pPr>
        <w:pStyle w:val="3"/>
        <w:bidi w:val="0"/>
        <w:rPr>
          <w:rFonts w:hint="default"/>
          <w:lang w:val="en-US" w:eastAsia="zh-CN"/>
        </w:rPr>
      </w:pPr>
      <w:bookmarkStart w:id="29" w:name="_Toc11356"/>
      <w:r>
        <w:rPr>
          <w:rFonts w:hint="eastAsia"/>
          <w:lang w:val="en-US" w:eastAsia="zh-CN"/>
        </w:rPr>
        <w:t>（一）合同扫描件</w:t>
      </w:r>
      <w:bookmarkEnd w:id="29"/>
    </w:p>
    <w:p w14:paraId="42BE0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提供合同全文，如涉及商业机密请模糊处理，必须包含合同金额、服务内容、智能算力子项价格、服务时间、验收条件等相关内容。</w:t>
      </w:r>
    </w:p>
    <w:p w14:paraId="211C6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6AD93B94">
      <w:pPr>
        <w:pStyle w:val="3"/>
        <w:bidi w:val="0"/>
        <w:rPr>
          <w:rFonts w:hint="eastAsia"/>
          <w:lang w:val="en-US" w:eastAsia="zh-CN"/>
        </w:rPr>
      </w:pPr>
      <w:bookmarkStart w:id="30" w:name="_Toc11894"/>
      <w:r>
        <w:rPr>
          <w:rFonts w:hint="eastAsia"/>
          <w:lang w:val="en-US" w:eastAsia="zh-CN"/>
        </w:rPr>
        <w:t>（二）发票扫描件</w:t>
      </w:r>
      <w:bookmarkEnd w:id="30"/>
    </w:p>
    <w:p w14:paraId="5421F944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请同时填写如下发票统计信息，用于发票验证用。</w:t>
      </w:r>
    </w:p>
    <w:tbl>
      <w:tblPr>
        <w:tblStyle w:val="17"/>
        <w:tblW w:w="9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491"/>
        <w:gridCol w:w="1346"/>
        <w:gridCol w:w="1506"/>
        <w:gridCol w:w="1305"/>
        <w:gridCol w:w="1138"/>
        <w:gridCol w:w="1474"/>
      </w:tblGrid>
      <w:tr w14:paraId="5A37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877" w:type="dxa"/>
            <w:vAlign w:val="center"/>
          </w:tcPr>
          <w:p w14:paraId="33DFA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91" w:type="dxa"/>
            <w:vAlign w:val="center"/>
          </w:tcPr>
          <w:p w14:paraId="09D4B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发票代码</w:t>
            </w:r>
          </w:p>
        </w:tc>
        <w:tc>
          <w:tcPr>
            <w:tcW w:w="1346" w:type="dxa"/>
            <w:vAlign w:val="center"/>
          </w:tcPr>
          <w:p w14:paraId="5B630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发票号码</w:t>
            </w:r>
          </w:p>
        </w:tc>
        <w:tc>
          <w:tcPr>
            <w:tcW w:w="1506" w:type="dxa"/>
            <w:vAlign w:val="center"/>
          </w:tcPr>
          <w:p w14:paraId="5D0F4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开票日期</w:t>
            </w:r>
          </w:p>
        </w:tc>
        <w:tc>
          <w:tcPr>
            <w:tcW w:w="1305" w:type="dxa"/>
            <w:vAlign w:val="center"/>
          </w:tcPr>
          <w:p w14:paraId="44E5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校验码后六位</w:t>
            </w:r>
          </w:p>
        </w:tc>
        <w:tc>
          <w:tcPr>
            <w:tcW w:w="1138" w:type="dxa"/>
            <w:vAlign w:val="center"/>
          </w:tcPr>
          <w:p w14:paraId="7CC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价税合计（元）</w:t>
            </w:r>
          </w:p>
        </w:tc>
        <w:tc>
          <w:tcPr>
            <w:tcW w:w="1474" w:type="dxa"/>
            <w:vAlign w:val="center"/>
          </w:tcPr>
          <w:p w14:paraId="4CAA0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用于购买智能算力服务金额（万元）</w:t>
            </w:r>
          </w:p>
        </w:tc>
      </w:tr>
      <w:tr w14:paraId="34EA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77" w:type="dxa"/>
            <w:vAlign w:val="center"/>
          </w:tcPr>
          <w:p w14:paraId="20E89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 w14:paraId="4A9ED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vAlign w:val="center"/>
          </w:tcPr>
          <w:p w14:paraId="771A7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vAlign w:val="center"/>
          </w:tcPr>
          <w:p w14:paraId="5B678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16A0E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 w14:paraId="03B52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  <w:vAlign w:val="center"/>
          </w:tcPr>
          <w:p w14:paraId="02F2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44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77" w:type="dxa"/>
            <w:vAlign w:val="center"/>
          </w:tcPr>
          <w:p w14:paraId="47FE1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 w14:paraId="5AF30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vAlign w:val="center"/>
          </w:tcPr>
          <w:p w14:paraId="42C5C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vAlign w:val="center"/>
          </w:tcPr>
          <w:p w14:paraId="00C80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09575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 w14:paraId="28899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  <w:vAlign w:val="center"/>
          </w:tcPr>
          <w:p w14:paraId="28CC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03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525" w:type="dxa"/>
            <w:gridSpan w:val="5"/>
            <w:vAlign w:val="center"/>
          </w:tcPr>
          <w:p w14:paraId="1D81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1138" w:type="dxa"/>
            <w:vAlign w:val="center"/>
          </w:tcPr>
          <w:p w14:paraId="7FBA8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  <w:vAlign w:val="center"/>
          </w:tcPr>
          <w:p w14:paraId="54026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65CD7AB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638E60BC">
      <w:pPr>
        <w:pStyle w:val="3"/>
        <w:bidi w:val="0"/>
        <w:rPr>
          <w:rFonts w:hint="eastAsia"/>
          <w:lang w:val="en-US" w:eastAsia="zh-CN"/>
        </w:rPr>
      </w:pPr>
      <w:bookmarkStart w:id="31" w:name="_Toc16405"/>
      <w:r>
        <w:rPr>
          <w:rFonts w:hint="eastAsia"/>
          <w:lang w:val="en-US" w:eastAsia="zh-CN"/>
        </w:rPr>
        <w:t>（三）银行支付凭证</w:t>
      </w:r>
      <w:bookmarkEnd w:id="31"/>
    </w:p>
    <w:p w14:paraId="59195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请提供银行支付凭证或电子银行交易回单等。</w:t>
      </w:r>
    </w:p>
    <w:p w14:paraId="15FFD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</w:p>
    <w:p w14:paraId="4FCA798E">
      <w:pPr>
        <w:pStyle w:val="3"/>
        <w:bidi w:val="0"/>
        <w:rPr>
          <w:rFonts w:hint="default"/>
          <w:lang w:val="en-US" w:eastAsia="zh-CN"/>
        </w:rPr>
      </w:pPr>
      <w:bookmarkStart w:id="32" w:name="_Toc20839"/>
      <w:r>
        <w:rPr>
          <w:rFonts w:hint="eastAsia"/>
          <w:lang w:val="en-US" w:eastAsia="zh-CN"/>
        </w:rPr>
        <w:t>（四）服务证明材料</w:t>
      </w:r>
      <w:bookmarkEnd w:id="32"/>
    </w:p>
    <w:p w14:paraId="05CC7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请提供智算硬件设备照片、运营平台订单记录、设备运行状态记录及相关系统日志，用于佐证实际业务使用。</w:t>
      </w:r>
    </w:p>
    <w:p w14:paraId="30C19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i/>
          <w:iCs/>
          <w:lang w:val="en-US" w:eastAsia="zh-CN"/>
        </w:rPr>
      </w:pPr>
    </w:p>
    <w:p w14:paraId="43D0C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i/>
          <w:iCs/>
          <w:lang w:val="en-US" w:eastAsia="zh-CN"/>
        </w:rPr>
      </w:pPr>
    </w:p>
    <w:p w14:paraId="2C8229D3">
      <w:pPr>
        <w:pStyle w:val="2"/>
        <w:bidi w:val="0"/>
        <w:rPr>
          <w:rFonts w:hint="eastAsia"/>
          <w:lang w:val="en-US" w:eastAsia="zh-CN"/>
        </w:rPr>
      </w:pPr>
      <w:bookmarkStart w:id="33" w:name="_Toc24850"/>
      <w:r>
        <w:rPr>
          <w:rFonts w:hint="eastAsia"/>
          <w:lang w:val="en-US" w:eastAsia="zh-CN"/>
        </w:rPr>
        <w:t>佐证材料四、项目实施效益分析报告</w:t>
      </w:r>
      <w:bookmarkEnd w:id="33"/>
    </w:p>
    <w:p w14:paraId="67D05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***********本部分以算力需求企业为主编制**********</w:t>
      </w:r>
    </w:p>
    <w:p w14:paraId="21342F17">
      <w:pPr>
        <w:pStyle w:val="3"/>
        <w:bidi w:val="0"/>
        <w:rPr>
          <w:rFonts w:hint="eastAsia"/>
          <w:lang w:val="en-US" w:eastAsia="zh-CN"/>
        </w:rPr>
      </w:pPr>
      <w:bookmarkStart w:id="34" w:name="_Toc25759"/>
      <w:r>
        <w:rPr>
          <w:rFonts w:hint="eastAsia"/>
          <w:lang w:val="en-US" w:eastAsia="zh-CN"/>
        </w:rPr>
        <w:t>（一）实施情况简介</w:t>
      </w:r>
      <w:bookmarkEnd w:id="34"/>
    </w:p>
    <w:p w14:paraId="1F502D06">
      <w:pPr>
        <w:bidi w:val="0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介绍算力服务合同在2024年的实际执行情况和</w:t>
      </w:r>
      <w:r>
        <w:rPr>
          <w:rFonts w:hint="eastAsia"/>
          <w:i/>
          <w:iCs/>
        </w:rPr>
        <w:t>实施</w:t>
      </w:r>
      <w:r>
        <w:rPr>
          <w:rFonts w:hint="eastAsia"/>
          <w:i/>
          <w:iCs/>
          <w:lang w:val="en-US" w:eastAsia="zh-CN"/>
        </w:rPr>
        <w:t>内容，承载的人工智能应用和已取得的实际成效。使用国产算力和支撑人工智能大模型孵化的单独进行描述。</w:t>
      </w:r>
    </w:p>
    <w:p w14:paraId="5765031A">
      <w:pPr>
        <w:bidi w:val="0"/>
        <w:rPr>
          <w:rFonts w:hint="eastAsia"/>
          <w:lang w:val="en-US" w:eastAsia="zh-CN"/>
        </w:rPr>
      </w:pPr>
    </w:p>
    <w:p w14:paraId="64C60399">
      <w:pPr>
        <w:pStyle w:val="3"/>
        <w:bidi w:val="0"/>
        <w:rPr>
          <w:rFonts w:hint="eastAsia"/>
          <w:lang w:val="en-US" w:eastAsia="zh-CN"/>
        </w:rPr>
      </w:pPr>
      <w:bookmarkStart w:id="35" w:name="_Toc2558"/>
      <w:r>
        <w:rPr>
          <w:rFonts w:hint="eastAsia"/>
          <w:lang w:val="en-US" w:eastAsia="zh-CN"/>
        </w:rPr>
        <w:t>（二）经济效益分析</w:t>
      </w:r>
      <w:bookmarkEnd w:id="35"/>
    </w:p>
    <w:p w14:paraId="33497DB9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i/>
          <w:iCs/>
          <w:lang w:val="en-US" w:eastAsia="zh-CN"/>
        </w:rPr>
        <w:t>介绍所承载人工智能应用的直接和间接经济效益情况。</w:t>
      </w:r>
    </w:p>
    <w:p w14:paraId="52845355">
      <w:pPr>
        <w:bidi w:val="0"/>
        <w:rPr>
          <w:rFonts w:hint="eastAsia"/>
          <w:highlight w:val="none"/>
          <w:lang w:val="en-US" w:eastAsia="zh-CN"/>
        </w:rPr>
      </w:pPr>
    </w:p>
    <w:p w14:paraId="005B282D">
      <w:pPr>
        <w:pStyle w:val="3"/>
        <w:bidi w:val="0"/>
        <w:rPr>
          <w:rFonts w:hint="eastAsia"/>
          <w:lang w:val="en-US" w:eastAsia="zh-CN"/>
        </w:rPr>
      </w:pPr>
      <w:bookmarkStart w:id="36" w:name="_Toc29377"/>
      <w:r>
        <w:rPr>
          <w:rFonts w:hint="eastAsia"/>
          <w:lang w:val="en-US" w:eastAsia="zh-CN"/>
        </w:rPr>
        <w:t>（三）社会效益分析</w:t>
      </w:r>
      <w:bookmarkEnd w:id="36"/>
    </w:p>
    <w:p w14:paraId="0A04F4A6">
      <w:pPr>
        <w:bidi w:val="0"/>
        <w:rPr>
          <w:rFonts w:hint="eastAsia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介绍所承载人工智能应用的社会效益情况，如年度服务企业数量、群众人次，及支撑数字强省、人工智能发展等相关数字化战略实施。</w:t>
      </w:r>
    </w:p>
    <w:p w14:paraId="2ADE3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highlight w:val="none"/>
          <w:lang w:val="en-US" w:eastAsia="zh-CN"/>
        </w:rPr>
      </w:pPr>
    </w:p>
    <w:p w14:paraId="1036E868">
      <w:pPr>
        <w:pStyle w:val="3"/>
        <w:bidi w:val="0"/>
        <w:rPr>
          <w:rFonts w:hint="eastAsia"/>
          <w:lang w:val="en-US" w:eastAsia="zh-CN"/>
        </w:rPr>
      </w:pPr>
      <w:bookmarkStart w:id="37" w:name="_Toc13064"/>
      <w:r>
        <w:rPr>
          <w:rFonts w:hint="eastAsia"/>
          <w:lang w:val="en-US" w:eastAsia="zh-CN"/>
        </w:rPr>
        <w:t>（四）获得专利、标准等知识产权的相关证明材料</w:t>
      </w:r>
      <w:bookmarkEnd w:id="37"/>
    </w:p>
    <w:p w14:paraId="63B9F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i/>
          <w:iCs/>
          <w:highlight w:val="none"/>
          <w:lang w:val="en-US" w:eastAsia="zh-CN"/>
        </w:rPr>
      </w:pPr>
    </w:p>
    <w:p w14:paraId="3E3B8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highlight w:val="none"/>
          <w:lang w:val="en-US" w:eastAsia="zh-CN"/>
        </w:rPr>
      </w:pPr>
    </w:p>
    <w:p w14:paraId="0BCC4171">
      <w:pPr>
        <w:pStyle w:val="3"/>
        <w:bidi w:val="0"/>
        <w:rPr>
          <w:rFonts w:hint="eastAsia"/>
          <w:lang w:val="en-US" w:eastAsia="zh-CN"/>
        </w:rPr>
      </w:pPr>
      <w:bookmarkStart w:id="38" w:name="_Toc13038"/>
      <w:r>
        <w:rPr>
          <w:rFonts w:hint="eastAsia"/>
          <w:lang w:val="en-US" w:eastAsia="zh-CN"/>
        </w:rPr>
        <w:t>（五）支撑重点技术攻关、大模型孵化等相关证明材料</w:t>
      </w:r>
      <w:bookmarkEnd w:id="38"/>
    </w:p>
    <w:p w14:paraId="03F47370">
      <w:pPr>
        <w:bidi w:val="0"/>
        <w:rPr>
          <w:rFonts w:hint="eastAsia"/>
          <w:lang w:val="en-US"/>
        </w:rPr>
      </w:pPr>
    </w:p>
    <w:sectPr>
      <w:pgSz w:w="11906" w:h="16838"/>
      <w:pgMar w:top="2154" w:right="1474" w:bottom="2041" w:left="1587" w:header="851" w:footer="1304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8A123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FE868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28D10">
    <w:pPr>
      <w:pStyle w:val="12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1F85D">
    <w:pPr>
      <w:pStyle w:val="1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76F5B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976F5B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D2F92">
    <w:pPr>
      <w:pStyle w:val="1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0A8FF"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Gx6hx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20A8FF"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D496D"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BC611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DB03F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91B30C"/>
    <w:multiLevelType w:val="singleLevel"/>
    <w:tmpl w:val="B891B30C"/>
    <w:lvl w:ilvl="0" w:tentative="0">
      <w:start w:val="1"/>
      <w:numFmt w:val="decimal"/>
      <w:pStyle w:val="4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0975B51"/>
    <w:multiLevelType w:val="singleLevel"/>
    <w:tmpl w:val="E0975B51"/>
    <w:lvl w:ilvl="0" w:tentative="0">
      <w:start w:val="1"/>
      <w:numFmt w:val="lowerLetter"/>
      <w:pStyle w:val="9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E7C63AA1"/>
    <w:multiLevelType w:val="singleLevel"/>
    <w:tmpl w:val="E7C63AA1"/>
    <w:lvl w:ilvl="0" w:tentative="0">
      <w:start w:val="1"/>
      <w:numFmt w:val="decimal"/>
      <w:pStyle w:val="5"/>
      <w:suff w:val="nothing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E8FC7C05"/>
    <w:multiLevelType w:val="singleLevel"/>
    <w:tmpl w:val="E8FC7C05"/>
    <w:lvl w:ilvl="0" w:tentative="0">
      <w:start w:val="1"/>
      <w:numFmt w:val="lowerLetter"/>
      <w:pStyle w:val="8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>
    <w:nsid w:val="2750B00D"/>
    <w:multiLevelType w:val="singleLevel"/>
    <w:tmpl w:val="2750B00D"/>
    <w:lvl w:ilvl="0" w:tentative="0">
      <w:start w:val="1"/>
      <w:numFmt w:val="upperLetter"/>
      <w:pStyle w:val="7"/>
      <w:suff w:val="nothing"/>
      <w:lvlText w:val="%1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5">
    <w:nsid w:val="2D717C81"/>
    <w:multiLevelType w:val="singleLevel"/>
    <w:tmpl w:val="2D717C81"/>
    <w:lvl w:ilvl="0" w:tentative="0">
      <w:start w:val="1"/>
      <w:numFmt w:val="decimal"/>
      <w:pStyle w:val="6"/>
      <w:suff w:val="nothing"/>
      <w:lvlText w:val="%1)"/>
      <w:lvlJc w:val="left"/>
      <w:pPr>
        <w:tabs>
          <w:tab w:val="left" w:pos="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ZTA1YjFjZTgxYmNkNzAyYTEwZWJlMTc5ODdkYmIifQ=="/>
  </w:docVars>
  <w:rsids>
    <w:rsidRoot w:val="5DCF0C6D"/>
    <w:rsid w:val="00040B80"/>
    <w:rsid w:val="000B2B77"/>
    <w:rsid w:val="002B4BFC"/>
    <w:rsid w:val="00313DF6"/>
    <w:rsid w:val="004D2E83"/>
    <w:rsid w:val="004F0674"/>
    <w:rsid w:val="005D2F31"/>
    <w:rsid w:val="00666021"/>
    <w:rsid w:val="007200AE"/>
    <w:rsid w:val="00846364"/>
    <w:rsid w:val="009A6AA6"/>
    <w:rsid w:val="00A14946"/>
    <w:rsid w:val="00AD7845"/>
    <w:rsid w:val="00AF1302"/>
    <w:rsid w:val="00B52895"/>
    <w:rsid w:val="00B964A9"/>
    <w:rsid w:val="00BE5184"/>
    <w:rsid w:val="00BF7567"/>
    <w:rsid w:val="00C31F26"/>
    <w:rsid w:val="00CB00C0"/>
    <w:rsid w:val="00D40D69"/>
    <w:rsid w:val="00DC51F9"/>
    <w:rsid w:val="00DF7971"/>
    <w:rsid w:val="00E0667B"/>
    <w:rsid w:val="00E64DC9"/>
    <w:rsid w:val="00ED3613"/>
    <w:rsid w:val="00EE0953"/>
    <w:rsid w:val="00F04DE2"/>
    <w:rsid w:val="00F67468"/>
    <w:rsid w:val="00F75621"/>
    <w:rsid w:val="00FB2539"/>
    <w:rsid w:val="010F20A6"/>
    <w:rsid w:val="0119677B"/>
    <w:rsid w:val="014E290D"/>
    <w:rsid w:val="0188079C"/>
    <w:rsid w:val="01934780"/>
    <w:rsid w:val="01E36FD6"/>
    <w:rsid w:val="01F90AE9"/>
    <w:rsid w:val="02076F1C"/>
    <w:rsid w:val="02482B33"/>
    <w:rsid w:val="02647ECA"/>
    <w:rsid w:val="02BA5D3C"/>
    <w:rsid w:val="02C92DA7"/>
    <w:rsid w:val="02EA58A8"/>
    <w:rsid w:val="03213814"/>
    <w:rsid w:val="0353587A"/>
    <w:rsid w:val="035F4ABA"/>
    <w:rsid w:val="03B920E2"/>
    <w:rsid w:val="042E0790"/>
    <w:rsid w:val="04417B09"/>
    <w:rsid w:val="0442423B"/>
    <w:rsid w:val="04461F7D"/>
    <w:rsid w:val="049975B9"/>
    <w:rsid w:val="04C14B1F"/>
    <w:rsid w:val="051E25B2"/>
    <w:rsid w:val="05483AD3"/>
    <w:rsid w:val="05696008"/>
    <w:rsid w:val="05F67F28"/>
    <w:rsid w:val="06222576"/>
    <w:rsid w:val="0625612E"/>
    <w:rsid w:val="063522A9"/>
    <w:rsid w:val="07035F04"/>
    <w:rsid w:val="07371C64"/>
    <w:rsid w:val="07726349"/>
    <w:rsid w:val="077A45CF"/>
    <w:rsid w:val="07C35693"/>
    <w:rsid w:val="07ED2710"/>
    <w:rsid w:val="08055CAB"/>
    <w:rsid w:val="08982D56"/>
    <w:rsid w:val="08DD7A51"/>
    <w:rsid w:val="08FC04F4"/>
    <w:rsid w:val="09300B06"/>
    <w:rsid w:val="095F0366"/>
    <w:rsid w:val="0AA34654"/>
    <w:rsid w:val="0AC21A36"/>
    <w:rsid w:val="0B0A5E05"/>
    <w:rsid w:val="0B6423FF"/>
    <w:rsid w:val="0B6E5916"/>
    <w:rsid w:val="0BB86BE8"/>
    <w:rsid w:val="0BEB51B8"/>
    <w:rsid w:val="0BF00DCF"/>
    <w:rsid w:val="0C5D1E9D"/>
    <w:rsid w:val="0C6117B2"/>
    <w:rsid w:val="0DA90E87"/>
    <w:rsid w:val="0E1A3B33"/>
    <w:rsid w:val="0E666D78"/>
    <w:rsid w:val="0E7748E8"/>
    <w:rsid w:val="0EB560BF"/>
    <w:rsid w:val="0F032819"/>
    <w:rsid w:val="0F2E7896"/>
    <w:rsid w:val="0F3D4090"/>
    <w:rsid w:val="0F5702EC"/>
    <w:rsid w:val="0F7A0392"/>
    <w:rsid w:val="0FA97864"/>
    <w:rsid w:val="0FD06B9F"/>
    <w:rsid w:val="0FD1280D"/>
    <w:rsid w:val="0FF75C00"/>
    <w:rsid w:val="1053150C"/>
    <w:rsid w:val="10B63FE7"/>
    <w:rsid w:val="10F42D61"/>
    <w:rsid w:val="112C24FB"/>
    <w:rsid w:val="11AB5F68"/>
    <w:rsid w:val="11BD13A5"/>
    <w:rsid w:val="122F22A3"/>
    <w:rsid w:val="123C051C"/>
    <w:rsid w:val="12957C2C"/>
    <w:rsid w:val="129C7F02"/>
    <w:rsid w:val="12AC2C04"/>
    <w:rsid w:val="12D06EB6"/>
    <w:rsid w:val="12F307DF"/>
    <w:rsid w:val="13250FB0"/>
    <w:rsid w:val="138228A6"/>
    <w:rsid w:val="1384217A"/>
    <w:rsid w:val="13CB7DA9"/>
    <w:rsid w:val="144A5E1A"/>
    <w:rsid w:val="14645679"/>
    <w:rsid w:val="146D0E60"/>
    <w:rsid w:val="14A71FB7"/>
    <w:rsid w:val="14ED67DF"/>
    <w:rsid w:val="14FB46BE"/>
    <w:rsid w:val="155B515D"/>
    <w:rsid w:val="15652FC3"/>
    <w:rsid w:val="156758B0"/>
    <w:rsid w:val="15836462"/>
    <w:rsid w:val="158D556B"/>
    <w:rsid w:val="15B64A89"/>
    <w:rsid w:val="15E26DDC"/>
    <w:rsid w:val="167A7865"/>
    <w:rsid w:val="16CD4552"/>
    <w:rsid w:val="172601BE"/>
    <w:rsid w:val="179A6F83"/>
    <w:rsid w:val="18090552"/>
    <w:rsid w:val="181D2F55"/>
    <w:rsid w:val="18597E8B"/>
    <w:rsid w:val="187325D8"/>
    <w:rsid w:val="18B37C09"/>
    <w:rsid w:val="18CB25F9"/>
    <w:rsid w:val="196640D0"/>
    <w:rsid w:val="197C38F4"/>
    <w:rsid w:val="19D43730"/>
    <w:rsid w:val="1A11228E"/>
    <w:rsid w:val="1A903AFB"/>
    <w:rsid w:val="1AD82DAC"/>
    <w:rsid w:val="1AF000F5"/>
    <w:rsid w:val="1AF8344E"/>
    <w:rsid w:val="1B22439C"/>
    <w:rsid w:val="1B443A5F"/>
    <w:rsid w:val="1B5C1C2F"/>
    <w:rsid w:val="1B742AD4"/>
    <w:rsid w:val="1B7E1EDC"/>
    <w:rsid w:val="1B860A5A"/>
    <w:rsid w:val="1BD16179"/>
    <w:rsid w:val="1BEC5FB9"/>
    <w:rsid w:val="1BFC6A40"/>
    <w:rsid w:val="1C2C1601"/>
    <w:rsid w:val="1C2F10F1"/>
    <w:rsid w:val="1C522D87"/>
    <w:rsid w:val="1C5D17BA"/>
    <w:rsid w:val="1C8C20A0"/>
    <w:rsid w:val="1CDA105D"/>
    <w:rsid w:val="1CEE2D5A"/>
    <w:rsid w:val="1CFB0616"/>
    <w:rsid w:val="1D2B5F1E"/>
    <w:rsid w:val="1D641DA6"/>
    <w:rsid w:val="1D801E68"/>
    <w:rsid w:val="1D9E2BD6"/>
    <w:rsid w:val="1DA67191"/>
    <w:rsid w:val="1DD736CA"/>
    <w:rsid w:val="1E2150B0"/>
    <w:rsid w:val="1E5A4E26"/>
    <w:rsid w:val="1E7A2AF8"/>
    <w:rsid w:val="1E8B26EA"/>
    <w:rsid w:val="1EDC730E"/>
    <w:rsid w:val="1EFB350D"/>
    <w:rsid w:val="1F330EF8"/>
    <w:rsid w:val="1F881244"/>
    <w:rsid w:val="1FCD2088"/>
    <w:rsid w:val="1FE57F92"/>
    <w:rsid w:val="202A46EB"/>
    <w:rsid w:val="20360C34"/>
    <w:rsid w:val="20541126"/>
    <w:rsid w:val="20BE5CDA"/>
    <w:rsid w:val="20DE2914"/>
    <w:rsid w:val="21056111"/>
    <w:rsid w:val="21661111"/>
    <w:rsid w:val="217D645B"/>
    <w:rsid w:val="220158A8"/>
    <w:rsid w:val="220869FA"/>
    <w:rsid w:val="22715569"/>
    <w:rsid w:val="227710FC"/>
    <w:rsid w:val="22C55F27"/>
    <w:rsid w:val="232C638A"/>
    <w:rsid w:val="2333230F"/>
    <w:rsid w:val="23445482"/>
    <w:rsid w:val="234B6811"/>
    <w:rsid w:val="23570727"/>
    <w:rsid w:val="236819A8"/>
    <w:rsid w:val="23821047"/>
    <w:rsid w:val="23D507D0"/>
    <w:rsid w:val="24664743"/>
    <w:rsid w:val="24681644"/>
    <w:rsid w:val="246F29D3"/>
    <w:rsid w:val="247104F9"/>
    <w:rsid w:val="24DB1E16"/>
    <w:rsid w:val="24EE7D9B"/>
    <w:rsid w:val="24F2032A"/>
    <w:rsid w:val="253D487F"/>
    <w:rsid w:val="2580231B"/>
    <w:rsid w:val="25B514C0"/>
    <w:rsid w:val="25CB4399"/>
    <w:rsid w:val="25E66CC5"/>
    <w:rsid w:val="25F72C80"/>
    <w:rsid w:val="2650413E"/>
    <w:rsid w:val="26747E94"/>
    <w:rsid w:val="269229A8"/>
    <w:rsid w:val="26B66697"/>
    <w:rsid w:val="26D60AE7"/>
    <w:rsid w:val="26F947D6"/>
    <w:rsid w:val="27737F58"/>
    <w:rsid w:val="279D33B3"/>
    <w:rsid w:val="27A97FAA"/>
    <w:rsid w:val="28025A1A"/>
    <w:rsid w:val="28470BA9"/>
    <w:rsid w:val="28546D05"/>
    <w:rsid w:val="289B3D96"/>
    <w:rsid w:val="289D5218"/>
    <w:rsid w:val="28FD67FF"/>
    <w:rsid w:val="291C2EC7"/>
    <w:rsid w:val="29746395"/>
    <w:rsid w:val="2987407F"/>
    <w:rsid w:val="29C27101"/>
    <w:rsid w:val="29D357B2"/>
    <w:rsid w:val="29E4351B"/>
    <w:rsid w:val="2A043BBD"/>
    <w:rsid w:val="2A3D0E7D"/>
    <w:rsid w:val="2AB253C7"/>
    <w:rsid w:val="2AC05D36"/>
    <w:rsid w:val="2B164D81"/>
    <w:rsid w:val="2C9B503C"/>
    <w:rsid w:val="2CBF23A3"/>
    <w:rsid w:val="2D5269EE"/>
    <w:rsid w:val="2D6F75A0"/>
    <w:rsid w:val="2D8C6026"/>
    <w:rsid w:val="2DA74F8B"/>
    <w:rsid w:val="2E3438AE"/>
    <w:rsid w:val="2EA93DFB"/>
    <w:rsid w:val="2F0D7AED"/>
    <w:rsid w:val="2F193C67"/>
    <w:rsid w:val="2F5B427F"/>
    <w:rsid w:val="2F7E1D1C"/>
    <w:rsid w:val="2FA554FB"/>
    <w:rsid w:val="301306B6"/>
    <w:rsid w:val="30B03CE2"/>
    <w:rsid w:val="30D26E70"/>
    <w:rsid w:val="311C0EC7"/>
    <w:rsid w:val="317A14C2"/>
    <w:rsid w:val="31B9703B"/>
    <w:rsid w:val="31DE4CF4"/>
    <w:rsid w:val="31F8639A"/>
    <w:rsid w:val="32630425"/>
    <w:rsid w:val="329655CE"/>
    <w:rsid w:val="33013161"/>
    <w:rsid w:val="330313D6"/>
    <w:rsid w:val="332837E9"/>
    <w:rsid w:val="334B58AA"/>
    <w:rsid w:val="33723946"/>
    <w:rsid w:val="33AD2BD0"/>
    <w:rsid w:val="34056F69"/>
    <w:rsid w:val="343E5466"/>
    <w:rsid w:val="34735BC7"/>
    <w:rsid w:val="349879D5"/>
    <w:rsid w:val="34B8182C"/>
    <w:rsid w:val="34B87A7E"/>
    <w:rsid w:val="34C84AAA"/>
    <w:rsid w:val="34D67F04"/>
    <w:rsid w:val="34DE4EC0"/>
    <w:rsid w:val="350C7DCA"/>
    <w:rsid w:val="35366BF5"/>
    <w:rsid w:val="355D635D"/>
    <w:rsid w:val="357373EE"/>
    <w:rsid w:val="357F21C9"/>
    <w:rsid w:val="35A10512"/>
    <w:rsid w:val="366C6D72"/>
    <w:rsid w:val="368629C1"/>
    <w:rsid w:val="36F34D9D"/>
    <w:rsid w:val="370C5E5F"/>
    <w:rsid w:val="37227F67"/>
    <w:rsid w:val="37415551"/>
    <w:rsid w:val="37440FB2"/>
    <w:rsid w:val="375B2943"/>
    <w:rsid w:val="376578FE"/>
    <w:rsid w:val="37F478E3"/>
    <w:rsid w:val="381B68B0"/>
    <w:rsid w:val="383D7513"/>
    <w:rsid w:val="38436C9B"/>
    <w:rsid w:val="384A30E3"/>
    <w:rsid w:val="385C4BC4"/>
    <w:rsid w:val="38710670"/>
    <w:rsid w:val="38726196"/>
    <w:rsid w:val="389D55C7"/>
    <w:rsid w:val="38DD31C1"/>
    <w:rsid w:val="38F92413"/>
    <w:rsid w:val="396C52DB"/>
    <w:rsid w:val="39DE1D35"/>
    <w:rsid w:val="39E31148"/>
    <w:rsid w:val="3A2636DC"/>
    <w:rsid w:val="3A3F5BD2"/>
    <w:rsid w:val="3A4F49E1"/>
    <w:rsid w:val="3A5913BB"/>
    <w:rsid w:val="3AA86B23"/>
    <w:rsid w:val="3ADE7B13"/>
    <w:rsid w:val="3AEE244B"/>
    <w:rsid w:val="3AFC596C"/>
    <w:rsid w:val="3B1672AC"/>
    <w:rsid w:val="3B2F036E"/>
    <w:rsid w:val="3B783670"/>
    <w:rsid w:val="3BA174BE"/>
    <w:rsid w:val="3BAD024E"/>
    <w:rsid w:val="3BF05D4F"/>
    <w:rsid w:val="3C125CC6"/>
    <w:rsid w:val="3C14742C"/>
    <w:rsid w:val="3C835DB4"/>
    <w:rsid w:val="3C8C36F9"/>
    <w:rsid w:val="3C9E71D3"/>
    <w:rsid w:val="3CF36340"/>
    <w:rsid w:val="3D12711A"/>
    <w:rsid w:val="3D504798"/>
    <w:rsid w:val="3D95578C"/>
    <w:rsid w:val="3DC76F84"/>
    <w:rsid w:val="3DEB2527"/>
    <w:rsid w:val="3E1D4268"/>
    <w:rsid w:val="3E8B1D5F"/>
    <w:rsid w:val="3E9A366A"/>
    <w:rsid w:val="3EE020AB"/>
    <w:rsid w:val="3F035D9A"/>
    <w:rsid w:val="3F2301EA"/>
    <w:rsid w:val="3F253F62"/>
    <w:rsid w:val="3F280550"/>
    <w:rsid w:val="3F3863B5"/>
    <w:rsid w:val="3F4940FE"/>
    <w:rsid w:val="3F5D7BA0"/>
    <w:rsid w:val="3F8147F0"/>
    <w:rsid w:val="3FC4377B"/>
    <w:rsid w:val="3FC52929"/>
    <w:rsid w:val="3FDF2363"/>
    <w:rsid w:val="4061546E"/>
    <w:rsid w:val="40AF442B"/>
    <w:rsid w:val="40DA25A5"/>
    <w:rsid w:val="41174081"/>
    <w:rsid w:val="412C5A7C"/>
    <w:rsid w:val="4172565D"/>
    <w:rsid w:val="419B050B"/>
    <w:rsid w:val="41AD64F3"/>
    <w:rsid w:val="41F52311"/>
    <w:rsid w:val="421309EA"/>
    <w:rsid w:val="423A5D78"/>
    <w:rsid w:val="42424E2B"/>
    <w:rsid w:val="425D7FF6"/>
    <w:rsid w:val="42703C0B"/>
    <w:rsid w:val="42CD76EF"/>
    <w:rsid w:val="42EF6B9E"/>
    <w:rsid w:val="43351583"/>
    <w:rsid w:val="434846C3"/>
    <w:rsid w:val="4376137F"/>
    <w:rsid w:val="43866F99"/>
    <w:rsid w:val="43CA2530"/>
    <w:rsid w:val="43F3462F"/>
    <w:rsid w:val="443938E1"/>
    <w:rsid w:val="44421112"/>
    <w:rsid w:val="446077EA"/>
    <w:rsid w:val="448B6918"/>
    <w:rsid w:val="456A0921"/>
    <w:rsid w:val="4597548E"/>
    <w:rsid w:val="45C0125A"/>
    <w:rsid w:val="46205DCC"/>
    <w:rsid w:val="464C7AD9"/>
    <w:rsid w:val="4674757D"/>
    <w:rsid w:val="46A9590E"/>
    <w:rsid w:val="46A968FC"/>
    <w:rsid w:val="46FC0909"/>
    <w:rsid w:val="472025B3"/>
    <w:rsid w:val="47574ED5"/>
    <w:rsid w:val="475C24EB"/>
    <w:rsid w:val="47C90208"/>
    <w:rsid w:val="47CB7671"/>
    <w:rsid w:val="48653621"/>
    <w:rsid w:val="48690492"/>
    <w:rsid w:val="486C49B0"/>
    <w:rsid w:val="487B1097"/>
    <w:rsid w:val="48BF5427"/>
    <w:rsid w:val="48D75559"/>
    <w:rsid w:val="490E1F0B"/>
    <w:rsid w:val="493D634C"/>
    <w:rsid w:val="4950607F"/>
    <w:rsid w:val="49A60122"/>
    <w:rsid w:val="49AE3797"/>
    <w:rsid w:val="49C34AA3"/>
    <w:rsid w:val="49DE7B2F"/>
    <w:rsid w:val="49EB5DA8"/>
    <w:rsid w:val="4A1878EC"/>
    <w:rsid w:val="4A29173B"/>
    <w:rsid w:val="4A3905E2"/>
    <w:rsid w:val="4A4E36E4"/>
    <w:rsid w:val="4B8F7333"/>
    <w:rsid w:val="4B96621A"/>
    <w:rsid w:val="4C264882"/>
    <w:rsid w:val="4C2734A1"/>
    <w:rsid w:val="4CB30DFF"/>
    <w:rsid w:val="4D0B14C6"/>
    <w:rsid w:val="4D221AE1"/>
    <w:rsid w:val="4D273617"/>
    <w:rsid w:val="4D926C66"/>
    <w:rsid w:val="4E0B2A9E"/>
    <w:rsid w:val="4E3C3076"/>
    <w:rsid w:val="4E4752EF"/>
    <w:rsid w:val="4E5C4359"/>
    <w:rsid w:val="4EA12592"/>
    <w:rsid w:val="4EC33B82"/>
    <w:rsid w:val="4F1F09CE"/>
    <w:rsid w:val="4F9E670C"/>
    <w:rsid w:val="4F9F1B0F"/>
    <w:rsid w:val="4FD74E04"/>
    <w:rsid w:val="50041972"/>
    <w:rsid w:val="509947B0"/>
    <w:rsid w:val="50E377D9"/>
    <w:rsid w:val="50EC4197"/>
    <w:rsid w:val="5176064D"/>
    <w:rsid w:val="519129C5"/>
    <w:rsid w:val="51AC045F"/>
    <w:rsid w:val="51F31C9E"/>
    <w:rsid w:val="51FE5E45"/>
    <w:rsid w:val="522B1438"/>
    <w:rsid w:val="52B458D1"/>
    <w:rsid w:val="52CD1A94"/>
    <w:rsid w:val="52E15F9A"/>
    <w:rsid w:val="530530C9"/>
    <w:rsid w:val="532E5683"/>
    <w:rsid w:val="53433993"/>
    <w:rsid w:val="536E19D0"/>
    <w:rsid w:val="536E5A80"/>
    <w:rsid w:val="538F6F30"/>
    <w:rsid w:val="53E21FCA"/>
    <w:rsid w:val="54333B82"/>
    <w:rsid w:val="54596FEF"/>
    <w:rsid w:val="547277F2"/>
    <w:rsid w:val="54ED5461"/>
    <w:rsid w:val="54EE3CBE"/>
    <w:rsid w:val="55256612"/>
    <w:rsid w:val="55366A71"/>
    <w:rsid w:val="555D2250"/>
    <w:rsid w:val="556357A4"/>
    <w:rsid w:val="55913CA7"/>
    <w:rsid w:val="55A73DEA"/>
    <w:rsid w:val="55A82D9F"/>
    <w:rsid w:val="55E75420"/>
    <w:rsid w:val="565847C5"/>
    <w:rsid w:val="56A63783"/>
    <w:rsid w:val="56AD33B9"/>
    <w:rsid w:val="56CD4EED"/>
    <w:rsid w:val="56EB6799"/>
    <w:rsid w:val="57122558"/>
    <w:rsid w:val="57511940"/>
    <w:rsid w:val="575C28F0"/>
    <w:rsid w:val="576F0018"/>
    <w:rsid w:val="577D0987"/>
    <w:rsid w:val="57C92968"/>
    <w:rsid w:val="57CD4D3F"/>
    <w:rsid w:val="580469B3"/>
    <w:rsid w:val="58262DCD"/>
    <w:rsid w:val="585F1E3B"/>
    <w:rsid w:val="58666421"/>
    <w:rsid w:val="58BA3515"/>
    <w:rsid w:val="58CE009D"/>
    <w:rsid w:val="592547A5"/>
    <w:rsid w:val="594D0C1F"/>
    <w:rsid w:val="597731B4"/>
    <w:rsid w:val="59F209F7"/>
    <w:rsid w:val="5A1D2B77"/>
    <w:rsid w:val="5A1E534A"/>
    <w:rsid w:val="5A1F7AD4"/>
    <w:rsid w:val="5A7122F9"/>
    <w:rsid w:val="5A742F69"/>
    <w:rsid w:val="5AB50438"/>
    <w:rsid w:val="5B317C85"/>
    <w:rsid w:val="5B515DFB"/>
    <w:rsid w:val="5B5C08B4"/>
    <w:rsid w:val="5B6D486F"/>
    <w:rsid w:val="5B922527"/>
    <w:rsid w:val="5BDE751B"/>
    <w:rsid w:val="5BF857DA"/>
    <w:rsid w:val="5C120C2B"/>
    <w:rsid w:val="5C334E92"/>
    <w:rsid w:val="5C7D3C9F"/>
    <w:rsid w:val="5C98591B"/>
    <w:rsid w:val="5C9E4397"/>
    <w:rsid w:val="5CCC1A69"/>
    <w:rsid w:val="5CD61B00"/>
    <w:rsid w:val="5CF10E39"/>
    <w:rsid w:val="5D6D4FFA"/>
    <w:rsid w:val="5DB70023"/>
    <w:rsid w:val="5DCF0C6D"/>
    <w:rsid w:val="5DF9063C"/>
    <w:rsid w:val="5E1B4A56"/>
    <w:rsid w:val="5E230DAD"/>
    <w:rsid w:val="5E7D301B"/>
    <w:rsid w:val="5E835B42"/>
    <w:rsid w:val="5E934BE3"/>
    <w:rsid w:val="5EC073AC"/>
    <w:rsid w:val="5F074810"/>
    <w:rsid w:val="5F2D52F2"/>
    <w:rsid w:val="5F8E3006"/>
    <w:rsid w:val="5FC92290"/>
    <w:rsid w:val="60716BAF"/>
    <w:rsid w:val="607D5554"/>
    <w:rsid w:val="610E2650"/>
    <w:rsid w:val="6165067D"/>
    <w:rsid w:val="621E68C3"/>
    <w:rsid w:val="623A1223"/>
    <w:rsid w:val="62456545"/>
    <w:rsid w:val="62567ACF"/>
    <w:rsid w:val="626C5880"/>
    <w:rsid w:val="6276229D"/>
    <w:rsid w:val="62E31181"/>
    <w:rsid w:val="62E57EDA"/>
    <w:rsid w:val="62EE098B"/>
    <w:rsid w:val="62EE2739"/>
    <w:rsid w:val="62FA2560"/>
    <w:rsid w:val="631F4D38"/>
    <w:rsid w:val="633B5253"/>
    <w:rsid w:val="636209D6"/>
    <w:rsid w:val="637864A7"/>
    <w:rsid w:val="645672F9"/>
    <w:rsid w:val="645E146E"/>
    <w:rsid w:val="646031C3"/>
    <w:rsid w:val="646D3B32"/>
    <w:rsid w:val="647A2F18"/>
    <w:rsid w:val="65532D27"/>
    <w:rsid w:val="65BF216B"/>
    <w:rsid w:val="65C111B7"/>
    <w:rsid w:val="66042274"/>
    <w:rsid w:val="66106E6A"/>
    <w:rsid w:val="6617620E"/>
    <w:rsid w:val="6664050B"/>
    <w:rsid w:val="66976C44"/>
    <w:rsid w:val="66AB4FD1"/>
    <w:rsid w:val="66B12309"/>
    <w:rsid w:val="66B617C0"/>
    <w:rsid w:val="66E77BCB"/>
    <w:rsid w:val="66F67E0E"/>
    <w:rsid w:val="67210F0F"/>
    <w:rsid w:val="673E3563"/>
    <w:rsid w:val="67690962"/>
    <w:rsid w:val="67702502"/>
    <w:rsid w:val="677D1851"/>
    <w:rsid w:val="678E0047"/>
    <w:rsid w:val="67A01638"/>
    <w:rsid w:val="67D30150"/>
    <w:rsid w:val="67E0421C"/>
    <w:rsid w:val="68012F0F"/>
    <w:rsid w:val="6808604B"/>
    <w:rsid w:val="685737C7"/>
    <w:rsid w:val="68DB550E"/>
    <w:rsid w:val="690E3BE1"/>
    <w:rsid w:val="692C3FBB"/>
    <w:rsid w:val="69353807"/>
    <w:rsid w:val="69430B2C"/>
    <w:rsid w:val="696B7FAD"/>
    <w:rsid w:val="69847953"/>
    <w:rsid w:val="69BE2739"/>
    <w:rsid w:val="69DC05AC"/>
    <w:rsid w:val="69E55F18"/>
    <w:rsid w:val="69F24812"/>
    <w:rsid w:val="69FC5489"/>
    <w:rsid w:val="6A3C4B24"/>
    <w:rsid w:val="6A5F5A24"/>
    <w:rsid w:val="6A7F1EDB"/>
    <w:rsid w:val="6A9C30DE"/>
    <w:rsid w:val="6ABA73A5"/>
    <w:rsid w:val="6AD16D4F"/>
    <w:rsid w:val="6AEA5EDC"/>
    <w:rsid w:val="6B036F9E"/>
    <w:rsid w:val="6B581098"/>
    <w:rsid w:val="6B685053"/>
    <w:rsid w:val="6B863E9E"/>
    <w:rsid w:val="6BA02A3F"/>
    <w:rsid w:val="6C411B2C"/>
    <w:rsid w:val="6C586E75"/>
    <w:rsid w:val="6C635F46"/>
    <w:rsid w:val="6CC4526C"/>
    <w:rsid w:val="6CC57D8E"/>
    <w:rsid w:val="6CF53331"/>
    <w:rsid w:val="6CFA7F2C"/>
    <w:rsid w:val="6D1C5779"/>
    <w:rsid w:val="6D4115A4"/>
    <w:rsid w:val="6D9D5488"/>
    <w:rsid w:val="6DFD0144"/>
    <w:rsid w:val="6E0E1EE1"/>
    <w:rsid w:val="6E1B015A"/>
    <w:rsid w:val="6E245261"/>
    <w:rsid w:val="6E405E13"/>
    <w:rsid w:val="6E453429"/>
    <w:rsid w:val="6E9248C1"/>
    <w:rsid w:val="6EB64F41"/>
    <w:rsid w:val="6EE747F2"/>
    <w:rsid w:val="6F4B4A6F"/>
    <w:rsid w:val="6F525DFE"/>
    <w:rsid w:val="6F702865"/>
    <w:rsid w:val="705931BC"/>
    <w:rsid w:val="706E310B"/>
    <w:rsid w:val="7084648B"/>
    <w:rsid w:val="70A703CB"/>
    <w:rsid w:val="70DE00C9"/>
    <w:rsid w:val="70E138DD"/>
    <w:rsid w:val="716B764B"/>
    <w:rsid w:val="7172590E"/>
    <w:rsid w:val="71A768D5"/>
    <w:rsid w:val="71DF7D87"/>
    <w:rsid w:val="725F3B9F"/>
    <w:rsid w:val="72ED2A0D"/>
    <w:rsid w:val="7348346F"/>
    <w:rsid w:val="735A34D3"/>
    <w:rsid w:val="739A7D73"/>
    <w:rsid w:val="73A6428B"/>
    <w:rsid w:val="73C53785"/>
    <w:rsid w:val="73F174AB"/>
    <w:rsid w:val="740718AD"/>
    <w:rsid w:val="741B0EB4"/>
    <w:rsid w:val="744A3547"/>
    <w:rsid w:val="74640AAD"/>
    <w:rsid w:val="74AE7F7A"/>
    <w:rsid w:val="75160541"/>
    <w:rsid w:val="753A35BC"/>
    <w:rsid w:val="756E2983"/>
    <w:rsid w:val="757C3BD5"/>
    <w:rsid w:val="75873BBE"/>
    <w:rsid w:val="758F0AAD"/>
    <w:rsid w:val="760D23F9"/>
    <w:rsid w:val="766034F6"/>
    <w:rsid w:val="7681244E"/>
    <w:rsid w:val="76BE1FCB"/>
    <w:rsid w:val="772210B1"/>
    <w:rsid w:val="77480348"/>
    <w:rsid w:val="774B6018"/>
    <w:rsid w:val="77626DFA"/>
    <w:rsid w:val="77966FA4"/>
    <w:rsid w:val="77B21B30"/>
    <w:rsid w:val="77D31AA6"/>
    <w:rsid w:val="77F30E29"/>
    <w:rsid w:val="78362761"/>
    <w:rsid w:val="784B5AE0"/>
    <w:rsid w:val="78A618F7"/>
    <w:rsid w:val="790C20A8"/>
    <w:rsid w:val="791D69DC"/>
    <w:rsid w:val="79675947"/>
    <w:rsid w:val="797C0647"/>
    <w:rsid w:val="7A5944E4"/>
    <w:rsid w:val="7A6A66F1"/>
    <w:rsid w:val="7A8772A3"/>
    <w:rsid w:val="7AD26819"/>
    <w:rsid w:val="7AD939CB"/>
    <w:rsid w:val="7B643141"/>
    <w:rsid w:val="7B6E0463"/>
    <w:rsid w:val="7BD11077"/>
    <w:rsid w:val="7BD965DC"/>
    <w:rsid w:val="7C2D50A8"/>
    <w:rsid w:val="7C853684"/>
    <w:rsid w:val="7CBE0F77"/>
    <w:rsid w:val="7CE502B1"/>
    <w:rsid w:val="7D31799A"/>
    <w:rsid w:val="7D5766A3"/>
    <w:rsid w:val="7D646F30"/>
    <w:rsid w:val="7D755AD9"/>
    <w:rsid w:val="7E10632D"/>
    <w:rsid w:val="7E652492"/>
    <w:rsid w:val="7E77321D"/>
    <w:rsid w:val="7EAC28C5"/>
    <w:rsid w:val="7EB6470F"/>
    <w:rsid w:val="7EF3630A"/>
    <w:rsid w:val="7F160CF6"/>
    <w:rsid w:val="7FAA0372"/>
    <w:rsid w:val="7FB64187"/>
    <w:rsid w:val="7FDB644E"/>
    <w:rsid w:val="7FE02FB2"/>
    <w:rsid w:val="7FF30F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uto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numPr>
        <w:ilvl w:val="0"/>
        <w:numId w:val="0"/>
      </w:numPr>
      <w:spacing w:line="600" w:lineRule="exact"/>
      <w:outlineLvl w:val="0"/>
    </w:pPr>
    <w:rPr>
      <w:rFonts w:ascii="Times New Roman" w:hAnsi="Times New Roman" w:eastAsia="黑体"/>
      <w:bCs/>
      <w:kern w:val="44"/>
      <w:szCs w:val="44"/>
    </w:rPr>
  </w:style>
  <w:style w:type="paragraph" w:styleId="3">
    <w:name w:val="heading 2"/>
    <w:basedOn w:val="2"/>
    <w:next w:val="1"/>
    <w:link w:val="20"/>
    <w:autoRedefine/>
    <w:qFormat/>
    <w:uiPriority w:val="9"/>
    <w:pPr>
      <w:numPr>
        <w:numId w:val="0"/>
      </w:numPr>
      <w:ind w:left="0" w:firstLine="880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link w:val="21"/>
    <w:autoRedefine/>
    <w:qFormat/>
    <w:uiPriority w:val="9"/>
    <w:pPr>
      <w:keepNext/>
      <w:keepLines/>
      <w:numPr>
        <w:ilvl w:val="0"/>
        <w:numId w:val="1"/>
      </w:numPr>
      <w:spacing w:line="600" w:lineRule="exact"/>
      <w:ind w:left="0" w:firstLine="200" w:firstLineChars="200"/>
      <w:outlineLvl w:val="2"/>
    </w:pPr>
    <w:rPr>
      <w:rFonts w:ascii="仿宋_GB2312" w:hAnsi="仿宋_GB2312"/>
      <w:b/>
      <w:bCs/>
      <w:szCs w:val="32"/>
    </w:rPr>
  </w:style>
  <w:style w:type="paragraph" w:styleId="5">
    <w:name w:val="heading 4"/>
    <w:basedOn w:val="1"/>
    <w:next w:val="1"/>
    <w:link w:val="22"/>
    <w:autoRedefine/>
    <w:qFormat/>
    <w:uiPriority w:val="9"/>
    <w:pPr>
      <w:keepNext/>
      <w:keepLines/>
      <w:numPr>
        <w:ilvl w:val="0"/>
        <w:numId w:val="2"/>
      </w:numPr>
      <w:spacing w:line="600" w:lineRule="exact"/>
      <w:ind w:left="0"/>
      <w:outlineLvl w:val="3"/>
    </w:pPr>
    <w:rPr>
      <w:rFonts w:ascii="仿宋_GB2312" w:hAnsi="仿宋_GB2312"/>
      <w:bCs/>
      <w:szCs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numPr>
        <w:ilvl w:val="0"/>
        <w:numId w:val="3"/>
      </w:numPr>
      <w:tabs>
        <w:tab w:val="clear" w:pos="0"/>
      </w:tabs>
      <w:spacing w:beforeLines="0" w:beforeAutospacing="0" w:afterLines="0" w:afterAutospacing="0" w:line="600" w:lineRule="exact"/>
      <w:ind w:left="0" w:firstLine="880" w:firstLineChars="200"/>
      <w:outlineLvl w:val="4"/>
    </w:pPr>
  </w:style>
  <w:style w:type="paragraph" w:styleId="7">
    <w:name w:val="heading 6"/>
    <w:basedOn w:val="1"/>
    <w:next w:val="1"/>
    <w:autoRedefine/>
    <w:unhideWhenUsed/>
    <w:qFormat/>
    <w:uiPriority w:val="9"/>
    <w:pPr>
      <w:keepNext/>
      <w:keepLines/>
      <w:numPr>
        <w:ilvl w:val="0"/>
        <w:numId w:val="4"/>
      </w:numPr>
      <w:spacing w:beforeLines="0" w:beforeAutospacing="0" w:afterLines="0" w:afterAutospacing="0" w:line="600" w:lineRule="exact"/>
      <w:ind w:left="0" w:firstLine="880" w:firstLineChars="200"/>
      <w:outlineLvl w:val="5"/>
    </w:pPr>
  </w:style>
  <w:style w:type="paragraph" w:styleId="8">
    <w:name w:val="heading 7"/>
    <w:basedOn w:val="1"/>
    <w:next w:val="1"/>
    <w:autoRedefine/>
    <w:unhideWhenUsed/>
    <w:qFormat/>
    <w:uiPriority w:val="9"/>
    <w:pPr>
      <w:keepNext/>
      <w:keepLines/>
      <w:numPr>
        <w:ilvl w:val="0"/>
        <w:numId w:val="5"/>
      </w:numPr>
      <w:spacing w:beforeLines="0" w:beforeAutospacing="0" w:afterLines="0" w:afterAutospacing="0" w:line="600" w:lineRule="exact"/>
      <w:ind w:left="0"/>
      <w:outlineLvl w:val="6"/>
    </w:pPr>
  </w:style>
  <w:style w:type="paragraph" w:styleId="9">
    <w:name w:val="heading 8"/>
    <w:basedOn w:val="1"/>
    <w:next w:val="1"/>
    <w:autoRedefine/>
    <w:unhideWhenUsed/>
    <w:qFormat/>
    <w:uiPriority w:val="9"/>
    <w:pPr>
      <w:keepNext/>
      <w:keepLines/>
      <w:numPr>
        <w:ilvl w:val="0"/>
        <w:numId w:val="6"/>
      </w:numPr>
      <w:spacing w:beforeLines="0" w:beforeAutospacing="0" w:afterLines="0" w:afterAutospacing="0" w:line="600" w:lineRule="exact"/>
      <w:ind w:left="0"/>
      <w:outlineLvl w:val="7"/>
    </w:pPr>
    <w:rPr>
      <w:rFonts w:ascii="仿宋_GB2312" w:hAnsi="仿宋_GB2312"/>
    </w:rPr>
  </w:style>
  <w:style w:type="character" w:default="1" w:styleId="18">
    <w:name w:val="Default Paragraph Font"/>
    <w:autoRedefine/>
    <w:unhideWhenUsed/>
    <w:qFormat/>
    <w:uiPriority w:val="1"/>
  </w:style>
  <w:style w:type="table" w:default="1" w:styleId="1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autoRedefine/>
    <w:semiHidden/>
    <w:unhideWhenUsed/>
    <w:qFormat/>
    <w:uiPriority w:val="35"/>
    <w:pPr>
      <w:ind w:firstLine="0" w:firstLineChars="0"/>
      <w:jc w:val="center"/>
    </w:pPr>
    <w:rPr>
      <w:rFonts w:ascii="仿宋_GB2312" w:hAnsi="仿宋_GB2312" w:eastAsia="仿宋_GB2312"/>
      <w:sz w:val="28"/>
    </w:rPr>
  </w:style>
  <w:style w:type="paragraph" w:styleId="11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2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semiHidden/>
    <w:unhideWhenUsed/>
    <w:qFormat/>
    <w:uiPriority w:val="39"/>
  </w:style>
  <w:style w:type="paragraph" w:styleId="15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17">
    <w:name w:val="Table Grid"/>
    <w:basedOn w:val="1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Char"/>
    <w:link w:val="2"/>
    <w:autoRedefine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0">
    <w:name w:val="标题 2 Char"/>
    <w:link w:val="3"/>
    <w:autoRedefine/>
    <w:qFormat/>
    <w:uiPriority w:val="9"/>
    <w:rPr>
      <w:rFonts w:ascii="Times New Roman" w:hAnsi="Times New Roman" w:eastAsia="楷体_GB2312" w:cs="Times New Roman"/>
      <w:bCs/>
      <w:kern w:val="44"/>
      <w:sz w:val="32"/>
      <w:szCs w:val="44"/>
      <w:lang w:val="en-US" w:eastAsia="zh-CN" w:bidi="ar-SA"/>
    </w:rPr>
  </w:style>
  <w:style w:type="character" w:customStyle="1" w:styleId="21">
    <w:name w:val="标题 3 Char"/>
    <w:link w:val="4"/>
    <w:autoRedefine/>
    <w:qFormat/>
    <w:uiPriority w:val="9"/>
    <w:rPr>
      <w:rFonts w:ascii="仿宋_GB2312" w:hAnsi="仿宋_GB2312" w:eastAsia="仿宋_GB2312"/>
      <w:b/>
      <w:bCs/>
      <w:kern w:val="2"/>
      <w:sz w:val="32"/>
      <w:szCs w:val="32"/>
    </w:rPr>
  </w:style>
  <w:style w:type="character" w:customStyle="1" w:styleId="22">
    <w:name w:val="标题 4 Char"/>
    <w:link w:val="5"/>
    <w:autoRedefine/>
    <w:qFormat/>
    <w:uiPriority w:val="9"/>
    <w:rPr>
      <w:rFonts w:ascii="仿宋_GB2312" w:hAnsi="仿宋_GB2312" w:eastAsia="仿宋_GB2312" w:cs="Times New Roman"/>
      <w:bCs/>
      <w:sz w:val="32"/>
      <w:szCs w:val="28"/>
    </w:rPr>
  </w:style>
  <w:style w:type="character" w:customStyle="1" w:styleId="23">
    <w:name w:val="页脚 Char"/>
    <w:link w:val="12"/>
    <w:autoRedefine/>
    <w:qFormat/>
    <w:uiPriority w:val="99"/>
    <w:rPr>
      <w:sz w:val="18"/>
      <w:szCs w:val="18"/>
    </w:rPr>
  </w:style>
  <w:style w:type="character" w:customStyle="1" w:styleId="24">
    <w:name w:val="页眉 Char"/>
    <w:link w:val="13"/>
    <w:autoRedefine/>
    <w:qFormat/>
    <w:uiPriority w:val="99"/>
    <w:rPr>
      <w:sz w:val="18"/>
      <w:szCs w:val="18"/>
    </w:rPr>
  </w:style>
  <w:style w:type="paragraph" w:customStyle="1" w:styleId="25">
    <w:name w:val="图表"/>
    <w:basedOn w:val="1"/>
    <w:autoRedefine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cs="仿宋_GB2312"/>
      <w:sz w:val="28"/>
      <w:szCs w:val="44"/>
    </w:rPr>
  </w:style>
  <w:style w:type="character" w:customStyle="1" w:styleId="26">
    <w:name w:val="font31"/>
    <w:basedOn w:val="18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27">
    <w:name w:val="font11"/>
    <w:basedOn w:val="1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2891</Words>
  <Characters>3014</Characters>
  <Lines>1</Lines>
  <Paragraphs>1</Paragraphs>
  <TotalTime>6</TotalTime>
  <ScaleCrop>false</ScaleCrop>
  <LinksUpToDate>false</LinksUpToDate>
  <CharactersWithSpaces>3525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2024-10-05T16:20:00Z</dcterms:created>
  <dc:creator>jfzh</dc:creator>
  <cp:lastModifiedBy>崔广林</cp:lastModifiedBy>
  <dcterms:modified xsi:type="dcterms:W3CDTF">2025-01-09T07:24:45Z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E5C9306BC2B34D559EDEEF7F64DF72EA_13</vt:lpwstr>
  </property>
  <property fmtid="{D5CDD505-2E9C-101B-9397-08002B2CF9AE}" pid="4" name="KSOTemplateDocerSaveRecord">
    <vt:lpwstr>eyJoZGlkIjoiOTNmZmViMzgxYTZjMTM2ODExZmFhNDg3ODhjNDhkNDQiLCJ1c2VySWQiOiIyMDI1NzAxOTcifQ==</vt:lpwstr>
  </property>
</Properties>
</file>